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F9E6" w14:textId="0B3D31D7" w:rsidR="000400CE" w:rsidRDefault="000400CE" w:rsidP="000400CE">
      <w:pPr>
        <w:spacing w:after="0" w:line="240" w:lineRule="auto"/>
        <w:jc w:val="center"/>
        <w:rPr>
          <w:rFonts w:eastAsia="Times New Roman" w:cs="Calibri"/>
          <w:b/>
          <w:bCs/>
          <w:lang w:eastAsia="fr-FR"/>
        </w:rPr>
      </w:pPr>
      <w:r w:rsidRPr="00053B1B">
        <w:rPr>
          <w:noProof/>
          <w:sz w:val="12"/>
          <w:szCs w:val="12"/>
          <w:lang w:eastAsia="fr-FR"/>
        </w:rPr>
        <w:drawing>
          <wp:inline distT="0" distB="0" distL="0" distR="0" wp14:anchorId="5E61A9D9" wp14:editId="6CE9B513">
            <wp:extent cx="5760720" cy="30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10E2" w14:textId="77777777" w:rsidR="000400CE" w:rsidRPr="000400CE" w:rsidRDefault="000400CE" w:rsidP="000400CE">
      <w:pPr>
        <w:spacing w:after="0" w:line="240" w:lineRule="auto"/>
        <w:contextualSpacing/>
        <w:jc w:val="center"/>
        <w:rPr>
          <w:rFonts w:cs="Calibri"/>
          <w:b/>
          <w:color w:val="FF0000"/>
          <w:sz w:val="44"/>
          <w:szCs w:val="44"/>
        </w:rPr>
      </w:pPr>
      <w:r w:rsidRPr="000400CE">
        <w:rPr>
          <w:rFonts w:cs="Calibri"/>
          <w:b/>
          <w:color w:val="C00000"/>
          <w:sz w:val="44"/>
          <w:szCs w:val="44"/>
        </w:rPr>
        <w:t>13</w:t>
      </w:r>
      <w:r w:rsidRPr="000400CE">
        <w:rPr>
          <w:rFonts w:cs="Calibri"/>
          <w:b/>
          <w:color w:val="C00000"/>
          <w:sz w:val="44"/>
          <w:szCs w:val="44"/>
          <w:vertAlign w:val="superscript"/>
        </w:rPr>
        <w:t>e</w:t>
      </w:r>
      <w:r w:rsidRPr="000400CE">
        <w:rPr>
          <w:rFonts w:cs="Calibri"/>
          <w:b/>
          <w:color w:val="C00000"/>
          <w:sz w:val="44"/>
          <w:szCs w:val="44"/>
        </w:rPr>
        <w:t xml:space="preserve"> Journée URORISQ - OA-AFU</w:t>
      </w:r>
    </w:p>
    <w:p w14:paraId="53CD63F9" w14:textId="77777777" w:rsidR="000400CE" w:rsidRPr="000400CE" w:rsidRDefault="000400CE" w:rsidP="000400CE">
      <w:pPr>
        <w:autoSpaceDE w:val="0"/>
        <w:autoSpaceDN w:val="0"/>
        <w:adjustRightInd w:val="0"/>
        <w:spacing w:after="0" w:line="240" w:lineRule="auto"/>
        <w:ind w:left="2268" w:right="-24" w:hanging="2268"/>
        <w:contextualSpacing/>
        <w:jc w:val="center"/>
        <w:rPr>
          <w:rFonts w:cs="Calibri"/>
          <w:b/>
          <w:bCs/>
          <w:color w:val="000000"/>
          <w:sz w:val="40"/>
          <w:szCs w:val="40"/>
        </w:rPr>
      </w:pPr>
      <w:r w:rsidRPr="000400CE">
        <w:rPr>
          <w:rFonts w:cs="Calibri"/>
          <w:b/>
          <w:bCs/>
          <w:color w:val="000000"/>
          <w:sz w:val="40"/>
          <w:szCs w:val="40"/>
        </w:rPr>
        <w:t>Samedi 6 mars 2021</w:t>
      </w:r>
    </w:p>
    <w:p w14:paraId="3D59AA94" w14:textId="111D85FB" w:rsidR="000400CE" w:rsidRPr="000400CE" w:rsidRDefault="000400CE" w:rsidP="000400CE">
      <w:pPr>
        <w:keepNext/>
        <w:tabs>
          <w:tab w:val="left" w:pos="0"/>
        </w:tabs>
        <w:spacing w:before="240" w:after="60"/>
        <w:jc w:val="center"/>
        <w:outlineLvl w:val="1"/>
        <w:rPr>
          <w:rFonts w:cs="Calibri"/>
          <w:b/>
          <w:color w:val="C00000"/>
          <w:sz w:val="32"/>
          <w:szCs w:val="32"/>
        </w:rPr>
      </w:pPr>
      <w:r>
        <w:rPr>
          <w:rFonts w:cs="Calibri"/>
          <w:b/>
          <w:color w:val="C00000"/>
          <w:sz w:val="32"/>
          <w:szCs w:val="32"/>
        </w:rPr>
        <w:t>Replay de la journée</w:t>
      </w:r>
    </w:p>
    <w:p w14:paraId="72160E66" w14:textId="77777777" w:rsidR="0038426E" w:rsidRDefault="0038426E" w:rsidP="000400C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Le suivi de</w:t>
      </w:r>
      <w:r w:rsidR="000400CE" w:rsidRPr="000400CE">
        <w:rPr>
          <w:rFonts w:cs="Calibri"/>
          <w:b/>
          <w:i/>
        </w:rPr>
        <w:t xml:space="preserve"> l’ensemble de la </w:t>
      </w:r>
      <w:r>
        <w:rPr>
          <w:rFonts w:cs="Calibri"/>
          <w:b/>
          <w:i/>
        </w:rPr>
        <w:t>journée Urorisq en visio</w:t>
      </w:r>
      <w:r w:rsidR="000400CE" w:rsidRPr="000400CE">
        <w:rPr>
          <w:rFonts w:cs="Calibri"/>
          <w:b/>
          <w:i/>
        </w:rPr>
        <w:t xml:space="preserve"> est nécessaire pour valider</w:t>
      </w:r>
      <w:r>
        <w:rPr>
          <w:rFonts w:cs="Calibri"/>
          <w:b/>
          <w:i/>
        </w:rPr>
        <w:t xml:space="preserve"> une activité de</w:t>
      </w:r>
      <w:r w:rsidR="000400CE" w:rsidRPr="000400CE">
        <w:rPr>
          <w:rFonts w:cs="Calibri"/>
          <w:b/>
          <w:i/>
        </w:rPr>
        <w:t xml:space="preserve"> formation</w:t>
      </w:r>
    </w:p>
    <w:p w14:paraId="33F1C9FB" w14:textId="235E41FB" w:rsidR="000400CE" w:rsidRPr="000400CE" w:rsidRDefault="0038426E" w:rsidP="000400C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du référentiel risque urologie</w:t>
      </w:r>
      <w:r w:rsidR="000400CE" w:rsidRPr="000400CE">
        <w:rPr>
          <w:rFonts w:cs="Calibri"/>
          <w:b/>
          <w:i/>
        </w:rPr>
        <w:t xml:space="preserve">. </w:t>
      </w:r>
    </w:p>
    <w:p w14:paraId="39885807" w14:textId="77777777" w:rsidR="000400CE" w:rsidRPr="000400CE" w:rsidRDefault="000400CE" w:rsidP="000400CE">
      <w:pPr>
        <w:autoSpaceDE w:val="0"/>
        <w:autoSpaceDN w:val="0"/>
        <w:adjustRightInd w:val="0"/>
        <w:spacing w:after="0" w:line="240" w:lineRule="auto"/>
        <w:ind w:right="-24"/>
        <w:contextualSpacing/>
        <w:jc w:val="center"/>
        <w:rPr>
          <w:rFonts w:cs="Calibri"/>
          <w:b/>
          <w:bCs/>
          <w:color w:val="000000"/>
          <w:sz w:val="16"/>
          <w:szCs w:val="16"/>
        </w:rPr>
      </w:pPr>
    </w:p>
    <w:p w14:paraId="3EA5D4A4" w14:textId="77777777" w:rsidR="000400CE" w:rsidRPr="000400CE" w:rsidRDefault="000400CE" w:rsidP="000400C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center"/>
        <w:rPr>
          <w:rFonts w:eastAsia="Comic Sans MS" w:cs="Calibri"/>
          <w:b/>
          <w:color w:val="C00000"/>
          <w:kern w:val="1"/>
          <w:sz w:val="28"/>
          <w:szCs w:val="28"/>
          <w:u w:val="single"/>
          <w:lang w:eastAsia="fa-IR" w:bidi="fa-IR"/>
        </w:rPr>
      </w:pPr>
      <w:r w:rsidRPr="000400CE">
        <w:rPr>
          <w:rFonts w:eastAsia="Comic Sans MS" w:cs="Calibri"/>
          <w:b/>
          <w:color w:val="C00000"/>
          <w:kern w:val="1"/>
          <w:sz w:val="28"/>
          <w:szCs w:val="28"/>
          <w:u w:val="single"/>
          <w:lang w:eastAsia="fa-IR" w:bidi="fa-IR"/>
        </w:rPr>
        <w:t xml:space="preserve">Comité d’organisation </w:t>
      </w:r>
    </w:p>
    <w:p w14:paraId="7ADB7815" w14:textId="77777777" w:rsidR="000400CE" w:rsidRPr="000400CE" w:rsidRDefault="000400CE" w:rsidP="000400CE">
      <w:pPr>
        <w:widowControl w:val="0"/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uppressAutoHyphens/>
        <w:autoSpaceDE w:val="0"/>
        <w:spacing w:after="0" w:line="240" w:lineRule="auto"/>
        <w:jc w:val="center"/>
        <w:rPr>
          <w:rFonts w:ascii="Palatino Linotype" w:eastAsia="Comic Sans MS" w:hAnsi="Palatino Linotype" w:cs="Calibri"/>
          <w:color w:val="000000"/>
          <w:kern w:val="1"/>
          <w:sz w:val="24"/>
          <w:szCs w:val="24"/>
          <w:lang w:eastAsia="fa-IR" w:bidi="fa-IR"/>
        </w:rPr>
      </w:pPr>
      <w:r w:rsidRPr="000400CE">
        <w:rPr>
          <w:rFonts w:ascii="Palatino Linotype" w:eastAsia="Comic Sans MS" w:hAnsi="Palatino Linotype" w:cs="Calibri"/>
          <w:color w:val="000000"/>
          <w:kern w:val="1"/>
          <w:sz w:val="24"/>
          <w:szCs w:val="24"/>
          <w:lang w:eastAsia="fa-IR" w:bidi="fa-IR"/>
        </w:rPr>
        <w:t>Vanessa AVRILLON, Stéphane BART, Luc CORMIER, Didier LEGEAIS, Bertrand POGU, Denis PRUNET, Xavier REBILLARD, Christophe TOLLON, Frédéric VAVDIN</w:t>
      </w:r>
    </w:p>
    <w:p w14:paraId="5B2C693A" w14:textId="11F66E76" w:rsidR="000400CE" w:rsidRPr="000400CE" w:rsidRDefault="000400CE" w:rsidP="000400CE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autoSpaceDE w:val="0"/>
        <w:autoSpaceDN w:val="0"/>
        <w:adjustRightInd w:val="0"/>
        <w:spacing w:after="0" w:line="240" w:lineRule="auto"/>
        <w:ind w:right="-24"/>
        <w:contextualSpacing/>
        <w:jc w:val="center"/>
        <w:rPr>
          <w:rFonts w:ascii="Palatino Linotype" w:hAnsi="Palatino Linotype" w:cs="Calibri"/>
          <w:b/>
          <w:sz w:val="24"/>
          <w:szCs w:val="24"/>
        </w:rPr>
      </w:pPr>
      <w:bookmarkStart w:id="0" w:name="OLE_LINK9"/>
      <w:r w:rsidRPr="00411671">
        <w:rPr>
          <w:rFonts w:ascii="Palatino Linotype" w:hAnsi="Palatino Linotype" w:cs="Calibri"/>
          <w:b/>
          <w:sz w:val="24"/>
          <w:szCs w:val="24"/>
        </w:rPr>
        <w:t>QUESTIONNAIRE DE VALIDATION DE SUIVI</w:t>
      </w:r>
      <w:r w:rsidR="00083022">
        <w:rPr>
          <w:rFonts w:ascii="Palatino Linotype" w:hAnsi="Palatino Linotype" w:cs="Calibri"/>
          <w:b/>
          <w:sz w:val="24"/>
          <w:szCs w:val="24"/>
        </w:rPr>
        <w:t xml:space="preserve"> DE LA JOURNEE URORISQ</w:t>
      </w:r>
    </w:p>
    <w:bookmarkEnd w:id="0"/>
    <w:p w14:paraId="702D9B37" w14:textId="77777777" w:rsidR="000400CE" w:rsidRPr="0038426E" w:rsidRDefault="000400CE" w:rsidP="00567B53">
      <w:pPr>
        <w:spacing w:after="0" w:line="240" w:lineRule="auto"/>
        <w:rPr>
          <w:rFonts w:ascii="Palatino Linotype" w:eastAsia="Times New Roman" w:hAnsi="Palatino Linotype" w:cs="Calibri"/>
          <w:b/>
          <w:bCs/>
          <w:sz w:val="16"/>
          <w:szCs w:val="16"/>
          <w:lang w:eastAsia="fr-FR"/>
        </w:rPr>
      </w:pPr>
    </w:p>
    <w:p w14:paraId="3B2F97F8" w14:textId="20A8773B" w:rsidR="00567B53" w:rsidRPr="00411671" w:rsidRDefault="00567B53" w:rsidP="00567B53">
      <w:pPr>
        <w:spacing w:after="0" w:line="240" w:lineRule="auto"/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 w:rsidRPr="00411671">
        <w:rPr>
          <w:rFonts w:ascii="Palatino Linotype" w:eastAsia="Times New Roman" w:hAnsi="Palatino Linotype" w:cs="Calibri"/>
          <w:b/>
          <w:bCs/>
          <w:sz w:val="24"/>
          <w:szCs w:val="24"/>
          <w:highlight w:val="red"/>
          <w:lang w:eastAsia="fr-FR"/>
        </w:rPr>
        <w:t>REX : session interactive</w:t>
      </w:r>
    </w:p>
    <w:p w14:paraId="2BE5E4A1" w14:textId="4A46428C" w:rsidR="00567B53" w:rsidRPr="0038426E" w:rsidRDefault="00567B53" w:rsidP="00567B53">
      <w:pPr>
        <w:ind w:left="709" w:hanging="1"/>
        <w:rPr>
          <w:rFonts w:ascii="Palatino Linotype" w:eastAsia="Comic Sans MS" w:hAnsi="Palatino Linotype"/>
          <w:b/>
          <w:bCs/>
          <w:color w:val="000000"/>
          <w:sz w:val="24"/>
          <w:szCs w:val="24"/>
        </w:rPr>
      </w:pPr>
      <w:r w:rsidRPr="0038426E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Retours d’expériences sur </w:t>
      </w:r>
      <w:r w:rsidRPr="0038426E">
        <w:rPr>
          <w:rFonts w:ascii="Palatino Linotype" w:eastAsia="Comic Sans MS" w:hAnsi="Palatino Linotype"/>
          <w:b/>
          <w:bCs/>
          <w:color w:val="000000"/>
          <w:sz w:val="24"/>
          <w:szCs w:val="24"/>
        </w:rPr>
        <w:t xml:space="preserve">SAR « Défaillance de la communication entre les intervenants médicaux en situation </w:t>
      </w:r>
      <w:proofErr w:type="spellStart"/>
      <w:r w:rsidRPr="0038426E">
        <w:rPr>
          <w:rFonts w:ascii="Palatino Linotype" w:eastAsia="Comic Sans MS" w:hAnsi="Palatino Linotype"/>
          <w:b/>
          <w:bCs/>
          <w:color w:val="000000"/>
          <w:sz w:val="24"/>
          <w:szCs w:val="24"/>
        </w:rPr>
        <w:t>péri-opératoire</w:t>
      </w:r>
      <w:proofErr w:type="spellEnd"/>
      <w:r w:rsidRPr="0038426E">
        <w:rPr>
          <w:rFonts w:ascii="Palatino Linotype" w:eastAsia="Comic Sans MS" w:hAnsi="Palatino Linotype"/>
          <w:b/>
          <w:bCs/>
          <w:color w:val="000000"/>
          <w:sz w:val="24"/>
          <w:szCs w:val="24"/>
        </w:rPr>
        <w:t> » (</w:t>
      </w:r>
      <w:r w:rsidRPr="0038426E">
        <w:rPr>
          <w:rFonts w:ascii="Palatino Linotype" w:eastAsia="Comic Sans MS" w:hAnsi="Palatino Linotype"/>
          <w:b/>
          <w:bCs/>
          <w:i/>
          <w:iCs/>
          <w:color w:val="000000"/>
          <w:sz w:val="24"/>
          <w:szCs w:val="24"/>
        </w:rPr>
        <w:t>F. Va</w:t>
      </w:r>
      <w:r w:rsidR="00083022">
        <w:rPr>
          <w:rFonts w:ascii="Palatino Linotype" w:eastAsia="Comic Sans MS" w:hAnsi="Palatino Linotype"/>
          <w:b/>
          <w:bCs/>
          <w:i/>
          <w:iCs/>
          <w:color w:val="000000"/>
          <w:sz w:val="24"/>
          <w:szCs w:val="24"/>
        </w:rPr>
        <w:t>vd</w:t>
      </w:r>
      <w:r w:rsidRPr="0038426E">
        <w:rPr>
          <w:rFonts w:ascii="Palatino Linotype" w:eastAsia="Comic Sans MS" w:hAnsi="Palatino Linotype"/>
          <w:b/>
          <w:bCs/>
          <w:i/>
          <w:iCs/>
          <w:color w:val="000000"/>
          <w:sz w:val="24"/>
          <w:szCs w:val="24"/>
        </w:rPr>
        <w:t>in, B. Pogu, JP Henry</w:t>
      </w:r>
      <w:r w:rsidRPr="0038426E">
        <w:rPr>
          <w:rFonts w:ascii="Palatino Linotype" w:eastAsia="Comic Sans MS" w:hAnsi="Palatino Linotype"/>
          <w:b/>
          <w:bCs/>
          <w:color w:val="000000"/>
          <w:sz w:val="24"/>
          <w:szCs w:val="24"/>
        </w:rPr>
        <w:t>)</w:t>
      </w:r>
    </w:p>
    <w:p w14:paraId="1226F83D" w14:textId="6CCDCE7C" w:rsidR="00B54066" w:rsidRPr="0038426E" w:rsidRDefault="00567B53" w:rsidP="00587AC0">
      <w:pPr>
        <w:jc w:val="both"/>
        <w:rPr>
          <w:rFonts w:ascii="Palatino Linotype" w:hAnsi="Palatino Linotype"/>
          <w:b/>
          <w:bCs/>
        </w:rPr>
      </w:pPr>
      <w:r w:rsidRPr="0038426E">
        <w:rPr>
          <w:rFonts w:ascii="Palatino Linotype" w:hAnsi="Palatino Linotype"/>
          <w:b/>
          <w:bCs/>
        </w:rPr>
        <w:t>Lors de la réalisation de la checklist, quelles sont les décisions à prendre en concertation avec le médecin anesthésiste ?</w:t>
      </w:r>
    </w:p>
    <w:p w14:paraId="1CAFB246" w14:textId="1788D464" w:rsidR="00567B53" w:rsidRPr="0038426E" w:rsidRDefault="00567B53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 xml:space="preserve">Le choix du protocole anesthésique </w:t>
      </w:r>
      <w:r w:rsidR="00587AC0" w:rsidRPr="0038426E">
        <w:rPr>
          <w:rFonts w:ascii="Palatino Linotype" w:hAnsi="Palatino Linotype"/>
        </w:rPr>
        <w:tab/>
      </w:r>
      <w:r w:rsid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OUI</w:t>
      </w:r>
      <w:r w:rsidRPr="0038426E">
        <w:rPr>
          <w:rFonts w:ascii="Palatino Linotype" w:hAnsi="Palatino Linotype"/>
        </w:rPr>
        <w:t xml:space="preserve">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NON</w:t>
      </w:r>
    </w:p>
    <w:p w14:paraId="092766B8" w14:textId="26D72129" w:rsidR="00567B53" w:rsidRPr="0038426E" w:rsidRDefault="00567B53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 xml:space="preserve">Le choix de l’antibioprophylaxie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411671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OUI</w:t>
      </w:r>
      <w:r w:rsidRPr="0038426E">
        <w:rPr>
          <w:rFonts w:ascii="Palatino Linotype" w:hAnsi="Palatino Linotype"/>
        </w:rPr>
        <w:t xml:space="preserve">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NON</w:t>
      </w:r>
    </w:p>
    <w:p w14:paraId="0F7D5925" w14:textId="7F771C62" w:rsidR="00567B53" w:rsidRPr="0038426E" w:rsidRDefault="00567B53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 xml:space="preserve">Le choix du traitement antalgique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 xml:space="preserve">OUI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NON</w:t>
      </w:r>
    </w:p>
    <w:p w14:paraId="2BFE7633" w14:textId="5F49703B" w:rsidR="00567B53" w:rsidRPr="0038426E" w:rsidRDefault="00567B53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 xml:space="preserve">Le choix du traitement anticoagulant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OUI</w:t>
      </w:r>
      <w:r w:rsidRPr="0038426E">
        <w:rPr>
          <w:rFonts w:ascii="Palatino Linotype" w:hAnsi="Palatino Linotype"/>
        </w:rPr>
        <w:t xml:space="preserve">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NON</w:t>
      </w:r>
    </w:p>
    <w:p w14:paraId="4DFC1B9D" w14:textId="261FDF56" w:rsidR="00567B53" w:rsidRPr="0038426E" w:rsidRDefault="00567B53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 xml:space="preserve">La durée de séjour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411671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 xml:space="preserve">OUI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NON</w:t>
      </w:r>
    </w:p>
    <w:p w14:paraId="6766DE29" w14:textId="058DA0FF" w:rsidR="00567B53" w:rsidRPr="0038426E" w:rsidRDefault="00567B53" w:rsidP="00587AC0">
      <w:pPr>
        <w:rPr>
          <w:rFonts w:ascii="Palatino Linotype" w:hAnsi="Palatino Linotype"/>
          <w:b/>
          <w:bCs/>
        </w:rPr>
      </w:pPr>
      <w:r w:rsidRPr="0038426E">
        <w:rPr>
          <w:rFonts w:ascii="Palatino Linotype" w:hAnsi="Palatino Linotype"/>
          <w:b/>
          <w:bCs/>
        </w:rPr>
        <w:t>Coopération anesthésiste / chirurgien :</w:t>
      </w:r>
      <w:r w:rsidR="00587AC0" w:rsidRPr="0038426E">
        <w:rPr>
          <w:rFonts w:ascii="Palatino Linotype" w:hAnsi="Palatino Linotype"/>
          <w:b/>
          <w:bCs/>
        </w:rPr>
        <w:t xml:space="preserve"> </w:t>
      </w:r>
      <w:r w:rsidRPr="0038426E">
        <w:rPr>
          <w:rFonts w:ascii="Palatino Linotype" w:hAnsi="Palatino Linotype"/>
          <w:b/>
          <w:bCs/>
        </w:rPr>
        <w:t>Que veut dire l’acronyme SAED</w:t>
      </w:r>
      <w:r w:rsidR="00587AC0" w:rsidRPr="0038426E">
        <w:rPr>
          <w:rFonts w:ascii="Palatino Linotype" w:hAnsi="Palatino Linotype"/>
          <w:b/>
          <w:bCs/>
        </w:rPr>
        <w:t> ?</w:t>
      </w:r>
    </w:p>
    <w:p w14:paraId="011276B0" w14:textId="1CD03AED" w:rsidR="00567B53" w:rsidRPr="0038426E" w:rsidRDefault="000B6DAA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A</w:t>
      </w:r>
      <w:r w:rsidR="00567B53" w:rsidRPr="0038426E">
        <w:rPr>
          <w:rFonts w:ascii="Palatino Linotype" w:hAnsi="Palatino Linotype"/>
        </w:rPr>
        <w:t xml:space="preserve">cronyme pour faciliter la communication au sein de l’équipe </w:t>
      </w:r>
      <w:r w:rsidR="00587AC0" w:rsidRPr="0038426E">
        <w:rPr>
          <w:rFonts w:ascii="Palatino Linotype" w:hAnsi="Palatino Linotype"/>
        </w:rPr>
        <w:tab/>
      </w:r>
      <w:r w:rsidR="00567B53" w:rsidRPr="0038426E">
        <w:rPr>
          <w:rFonts w:ascii="Palatino Linotype" w:hAnsi="Palatino Linotype"/>
          <w:b/>
          <w:bCs/>
        </w:rPr>
        <w:t>OUI</w:t>
      </w:r>
      <w:r w:rsidR="00567B53" w:rsidRPr="0038426E">
        <w:rPr>
          <w:rFonts w:ascii="Palatino Linotype" w:hAnsi="Palatino Linotype"/>
        </w:rPr>
        <w:t xml:space="preserve"> 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567B53" w:rsidRPr="0038426E">
        <w:rPr>
          <w:rFonts w:ascii="Palatino Linotype" w:hAnsi="Palatino Linotype"/>
          <w:b/>
          <w:bCs/>
        </w:rPr>
        <w:t>NON</w:t>
      </w:r>
    </w:p>
    <w:p w14:paraId="553D5C1B" w14:textId="15D3F553" w:rsidR="00567B53" w:rsidRPr="0038426E" w:rsidRDefault="00587AC0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Acronyme</w:t>
      </w:r>
      <w:r w:rsidR="00567B53" w:rsidRPr="0038426E">
        <w:rPr>
          <w:rFonts w:ascii="Palatino Linotype" w:hAnsi="Palatino Linotype"/>
        </w:rPr>
        <w:t xml:space="preserve"> pour prescrire les anticoagulants</w:t>
      </w:r>
      <w:r w:rsidRPr="0038426E">
        <w:rPr>
          <w:rFonts w:ascii="Palatino Linotype" w:hAnsi="Palatino Linotype"/>
        </w:rPr>
        <w:t xml:space="preserve"> </w:t>
      </w:r>
      <w:r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OUI</w:t>
      </w:r>
      <w:r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</w:rPr>
        <w:tab/>
      </w:r>
      <w:r w:rsidRPr="0038426E">
        <w:rPr>
          <w:rFonts w:ascii="Palatino Linotype" w:hAnsi="Palatino Linotype"/>
          <w:b/>
          <w:bCs/>
        </w:rPr>
        <w:t>NON</w:t>
      </w:r>
    </w:p>
    <w:p w14:paraId="5B5B19EA" w14:textId="1B628049" w:rsidR="00567B53" w:rsidRPr="00411671" w:rsidRDefault="000B6DAA" w:rsidP="00587AC0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38426E">
        <w:rPr>
          <w:rFonts w:ascii="Palatino Linotype" w:hAnsi="Palatino Linotype"/>
        </w:rPr>
        <w:t>Acronyme</w:t>
      </w:r>
      <w:r w:rsidR="00567B53" w:rsidRPr="0038426E">
        <w:rPr>
          <w:rFonts w:ascii="Palatino Linotype" w:hAnsi="Palatino Linotype"/>
        </w:rPr>
        <w:t xml:space="preserve"> standardiser l’évaluation d’un patient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  <w:b/>
          <w:bCs/>
        </w:rPr>
        <w:t>OUI</w:t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</w:rPr>
        <w:tab/>
      </w:r>
      <w:r w:rsidR="00587AC0" w:rsidRPr="0038426E">
        <w:rPr>
          <w:rFonts w:ascii="Palatino Linotype" w:hAnsi="Palatino Linotype"/>
          <w:b/>
          <w:bCs/>
        </w:rPr>
        <w:t>NON</w:t>
      </w:r>
    </w:p>
    <w:p w14:paraId="4F779E84" w14:textId="38F9E048" w:rsidR="00567B53" w:rsidRPr="00411671" w:rsidRDefault="00567B53" w:rsidP="00567B53">
      <w:pPr>
        <w:pStyle w:val="NormalWeb"/>
        <w:spacing w:before="0" w:beforeAutospacing="0" w:after="0" w:afterAutospacing="0"/>
        <w:rPr>
          <w:rFonts w:ascii="Palatino Linotype" w:eastAsia="Times New Roman" w:hAnsi="Palatino Linotype" w:cs="Calibri" w:hint="default"/>
          <w:b/>
          <w:bCs/>
        </w:rPr>
      </w:pPr>
      <w:r w:rsidRPr="00411671">
        <w:rPr>
          <w:rFonts w:ascii="Palatino Linotype" w:eastAsia="Times New Roman" w:hAnsi="Palatino Linotype" w:cs="Calibri" w:hint="default"/>
          <w:b/>
          <w:bCs/>
          <w:caps/>
          <w:highlight w:val="red"/>
        </w:rPr>
        <w:t>enquête</w:t>
      </w:r>
      <w:r w:rsidRPr="00411671">
        <w:rPr>
          <w:rFonts w:ascii="Palatino Linotype" w:eastAsia="Times New Roman" w:hAnsi="Palatino Linotype" w:cs="Calibri" w:hint="default"/>
          <w:b/>
          <w:bCs/>
        </w:rPr>
        <w:t xml:space="preserve"> </w:t>
      </w:r>
    </w:p>
    <w:p w14:paraId="3B0906F8" w14:textId="651E075D" w:rsidR="00567B53" w:rsidRPr="0038426E" w:rsidRDefault="00567B53" w:rsidP="00567B53">
      <w:pPr>
        <w:pStyle w:val="NormalWeb"/>
        <w:spacing w:before="0" w:beforeAutospacing="0" w:after="0" w:afterAutospacing="0"/>
        <w:ind w:firstLine="708"/>
        <w:rPr>
          <w:rFonts w:ascii="Palatino Linotype" w:eastAsia="Times New Roman" w:hAnsi="Palatino Linotype" w:cs="Calibri" w:hint="default"/>
          <w:b/>
          <w:bCs/>
        </w:rPr>
      </w:pPr>
      <w:r w:rsidRPr="0038426E">
        <w:rPr>
          <w:rFonts w:ascii="Palatino Linotype" w:eastAsia="Times New Roman" w:hAnsi="Palatino Linotype" w:cs="Calibri" w:hint="default"/>
          <w:b/>
          <w:bCs/>
        </w:rPr>
        <w:t>Burn out/syndrome de l‘imposteur (</w:t>
      </w:r>
      <w:r w:rsidRPr="0038426E">
        <w:rPr>
          <w:rFonts w:ascii="Palatino Linotype" w:eastAsia="Times New Roman" w:hAnsi="Palatino Linotype" w:cs="Calibri" w:hint="default"/>
          <w:b/>
          <w:bCs/>
          <w:i/>
          <w:iCs/>
        </w:rPr>
        <w:t>G. Fiard</w:t>
      </w:r>
      <w:r w:rsidRPr="0038426E">
        <w:rPr>
          <w:rFonts w:ascii="Palatino Linotype" w:eastAsia="Times New Roman" w:hAnsi="Palatino Linotype" w:cs="Calibri" w:hint="default"/>
          <w:b/>
          <w:bCs/>
        </w:rPr>
        <w:t>)</w:t>
      </w:r>
    </w:p>
    <w:p w14:paraId="4C0D797D" w14:textId="77777777" w:rsidR="000B6DAA" w:rsidRPr="00411671" w:rsidRDefault="000B6DAA" w:rsidP="00567B53">
      <w:pPr>
        <w:pStyle w:val="NormalWeb"/>
        <w:spacing w:before="0" w:beforeAutospacing="0" w:after="0" w:afterAutospacing="0"/>
        <w:ind w:firstLine="708"/>
        <w:rPr>
          <w:rFonts w:ascii="Palatino Linotype" w:eastAsia="Times New Roman" w:hAnsi="Palatino Linotype" w:cs="Calibri" w:hint="default"/>
        </w:rPr>
      </w:pPr>
    </w:p>
    <w:p w14:paraId="59A9C66B" w14:textId="5317067C" w:rsidR="00567B53" w:rsidRPr="0038426E" w:rsidRDefault="00567B53">
      <w:pPr>
        <w:rPr>
          <w:rFonts w:ascii="Palatino Linotype" w:hAnsi="Palatino Linotype"/>
          <w:b/>
          <w:bCs/>
        </w:rPr>
      </w:pPr>
      <w:r w:rsidRPr="0038426E">
        <w:rPr>
          <w:rFonts w:ascii="Palatino Linotype" w:hAnsi="Palatino Linotype"/>
          <w:b/>
          <w:bCs/>
        </w:rPr>
        <w:t>Le syndrome de l’imposteur est</w:t>
      </w:r>
      <w:r w:rsidR="000B6DAA" w:rsidRPr="0038426E">
        <w:rPr>
          <w:rFonts w:ascii="Palatino Linotype" w:hAnsi="Palatino Linotype"/>
          <w:b/>
          <w:bCs/>
        </w:rPr>
        <w:t> </w:t>
      </w:r>
      <w:r w:rsidRPr="0038426E">
        <w:rPr>
          <w:rFonts w:ascii="Palatino Linotype" w:hAnsi="Palatino Linotype"/>
          <w:b/>
          <w:bCs/>
        </w:rPr>
        <w:t>:</w:t>
      </w:r>
    </w:p>
    <w:p w14:paraId="313F9E62" w14:textId="1A149129" w:rsidR="00567B53" w:rsidRPr="0038426E" w:rsidRDefault="00567B53" w:rsidP="000B6DAA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Je ne mérite pas d’être là aujourd’hui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 xml:space="preserve">OUI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NON</w:t>
      </w:r>
    </w:p>
    <w:p w14:paraId="0FEC1C53" w14:textId="566C606B" w:rsidR="00567B53" w:rsidRPr="0038426E" w:rsidRDefault="00567B53" w:rsidP="000B6DAA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Le médecin ne dit pas la vérité au patient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OUI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NON</w:t>
      </w:r>
    </w:p>
    <w:p w14:paraId="30874086" w14:textId="16BBDCCA" w:rsidR="00567B53" w:rsidRPr="0038426E" w:rsidRDefault="00567B53" w:rsidP="000B6DAA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Se prendre pour le chef alors qu’on ne l’est pas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OUI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NON</w:t>
      </w:r>
    </w:p>
    <w:p w14:paraId="5DD7C4C9" w14:textId="50302E42" w:rsidR="00567B53" w:rsidRPr="0038426E" w:rsidRDefault="00567B53" w:rsidP="000B6DAA">
      <w:pPr>
        <w:rPr>
          <w:rFonts w:ascii="Palatino Linotype" w:hAnsi="Palatino Linotype"/>
          <w:b/>
          <w:bCs/>
        </w:rPr>
      </w:pPr>
      <w:r w:rsidRPr="0038426E">
        <w:rPr>
          <w:rFonts w:ascii="Palatino Linotype" w:hAnsi="Palatino Linotype"/>
          <w:b/>
          <w:bCs/>
        </w:rPr>
        <w:t>Comment s’en sortir ?</w:t>
      </w:r>
      <w:r w:rsidR="00083022">
        <w:rPr>
          <w:rFonts w:ascii="Palatino Linotype" w:hAnsi="Palatino Linotype"/>
          <w:b/>
          <w:bCs/>
        </w:rPr>
        <w:t xml:space="preserve"> (plusieurs réponses possibles)</w:t>
      </w:r>
    </w:p>
    <w:p w14:paraId="75C1DCBC" w14:textId="58ECB05D" w:rsidR="00567B53" w:rsidRPr="0038426E" w:rsidRDefault="00567B53" w:rsidP="000B6DAA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Rejeter la faute sur quelqu’un d’autre</w:t>
      </w:r>
      <w:r w:rsidR="000B6DAA" w:rsidRPr="0038426E">
        <w:rPr>
          <w:rFonts w:ascii="Palatino Linotype" w:hAnsi="Palatino Linotype"/>
        </w:rPr>
        <w:t xml:space="preserve"> </w:t>
      </w:r>
      <w:r w:rsidR="000B6DAA" w:rsidRPr="0038426E">
        <w:rPr>
          <w:rFonts w:ascii="Palatino Linotype" w:hAnsi="Palatino Linotype"/>
        </w:rPr>
        <w:tab/>
      </w:r>
      <w:r w:rsidR="000B6DAA" w:rsidRPr="0038426E">
        <w:rPr>
          <w:rFonts w:ascii="Palatino Linotype" w:hAnsi="Palatino Linotype"/>
        </w:rPr>
        <w:tab/>
      </w:r>
      <w:r w:rsidR="000B6DAA" w:rsidRPr="0038426E">
        <w:rPr>
          <w:rFonts w:ascii="Palatino Linotype" w:hAnsi="Palatino Linotype"/>
          <w:b/>
          <w:bCs/>
        </w:rPr>
        <w:t>OUI</w:t>
      </w:r>
      <w:r w:rsidR="000B6DAA" w:rsidRPr="0038426E">
        <w:rPr>
          <w:rFonts w:ascii="Palatino Linotype" w:hAnsi="Palatino Linotype"/>
        </w:rPr>
        <w:t xml:space="preserve"> </w:t>
      </w:r>
      <w:r w:rsidR="000B6DAA" w:rsidRPr="0038426E">
        <w:rPr>
          <w:rFonts w:ascii="Palatino Linotype" w:hAnsi="Palatino Linotype"/>
        </w:rPr>
        <w:tab/>
      </w:r>
      <w:r w:rsidR="000B6DAA" w:rsidRPr="0038426E">
        <w:rPr>
          <w:rFonts w:ascii="Palatino Linotype" w:hAnsi="Palatino Linotype"/>
        </w:rPr>
        <w:tab/>
      </w:r>
      <w:r w:rsidR="000B6DAA" w:rsidRPr="0038426E">
        <w:rPr>
          <w:rFonts w:ascii="Palatino Linotype" w:hAnsi="Palatino Linotype"/>
          <w:b/>
          <w:bCs/>
        </w:rPr>
        <w:t>NON</w:t>
      </w:r>
    </w:p>
    <w:p w14:paraId="54A45AE1" w14:textId="22118A05" w:rsidR="00567B53" w:rsidRPr="0038426E" w:rsidRDefault="00567B53" w:rsidP="00AC573C">
      <w:pPr>
        <w:pStyle w:val="Paragraphedeliste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38426E">
        <w:rPr>
          <w:rFonts w:ascii="Palatino Linotype" w:hAnsi="Palatino Linotype"/>
        </w:rPr>
        <w:t>S’impliquer dans des activités associatives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OUI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NON</w:t>
      </w:r>
    </w:p>
    <w:p w14:paraId="562AF4B0" w14:textId="2CE0274B" w:rsidR="00567B53" w:rsidRPr="0038426E" w:rsidRDefault="00567B53" w:rsidP="00AC573C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Devenir perfectionniste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38426E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OUI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NON</w:t>
      </w:r>
    </w:p>
    <w:p w14:paraId="39E99033" w14:textId="21D4506F" w:rsidR="00567B53" w:rsidRPr="0038426E" w:rsidRDefault="00567B53" w:rsidP="00AC573C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 w:rsidRPr="0038426E">
        <w:rPr>
          <w:rFonts w:ascii="Palatino Linotype" w:hAnsi="Palatino Linotype"/>
        </w:rPr>
        <w:t>Cesser de vouloir plaire à tout le monde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OUI</w:t>
      </w:r>
      <w:r w:rsidR="00AC573C" w:rsidRPr="0038426E">
        <w:rPr>
          <w:rFonts w:ascii="Palatino Linotype" w:hAnsi="Palatino Linotype"/>
        </w:rPr>
        <w:t xml:space="preserve"> </w:t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</w:rPr>
        <w:tab/>
      </w:r>
      <w:r w:rsidR="00AC573C" w:rsidRPr="0038426E">
        <w:rPr>
          <w:rFonts w:ascii="Palatino Linotype" w:hAnsi="Palatino Linotype"/>
          <w:b/>
          <w:bCs/>
        </w:rPr>
        <w:t>NON</w:t>
      </w:r>
    </w:p>
    <w:p w14:paraId="073F8D3D" w14:textId="77777777" w:rsidR="00567B53" w:rsidRPr="00411671" w:rsidRDefault="00567B53" w:rsidP="00567B53">
      <w:pPr>
        <w:tabs>
          <w:tab w:val="left" w:pos="709"/>
        </w:tabs>
        <w:spacing w:after="0" w:line="240" w:lineRule="auto"/>
        <w:rPr>
          <w:rFonts w:ascii="Palatino Linotype" w:hAnsi="Palatino Linotype" w:cs="Calibri"/>
          <w:b/>
          <w:bCs/>
          <w:sz w:val="24"/>
          <w:szCs w:val="24"/>
          <w:lang w:eastAsia="fr-FR"/>
        </w:rPr>
      </w:pP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highlight w:val="red"/>
          <w:lang w:eastAsia="fr-FR"/>
        </w:rPr>
        <w:lastRenderedPageBreak/>
        <w:t>NOUVEAUTES :</w:t>
      </w:r>
      <w:r w:rsidRPr="00411671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 session interactive</w:t>
      </w:r>
      <w:r w:rsidRPr="00411671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</w:p>
    <w:p w14:paraId="2C1A1E59" w14:textId="77777777" w:rsidR="00567B53" w:rsidRPr="007A7365" w:rsidRDefault="00567B53" w:rsidP="00567B53">
      <w:pPr>
        <w:pStyle w:val="NormalWeb"/>
        <w:spacing w:before="0" w:beforeAutospacing="0" w:after="0" w:afterAutospacing="0"/>
        <w:ind w:left="709" w:hanging="1"/>
        <w:rPr>
          <w:rFonts w:ascii="Palatino Linotype" w:hAnsi="Palatino Linotype" w:cs="Calibri" w:hint="default"/>
          <w:b/>
          <w:bCs/>
        </w:rPr>
      </w:pPr>
      <w:r w:rsidRPr="007A7365">
        <w:rPr>
          <w:rFonts w:ascii="Palatino Linotype" w:hAnsi="Palatino Linotype" w:cs="Calibri" w:hint="default"/>
          <w:b/>
          <w:bCs/>
        </w:rPr>
        <w:t>Recommandations de bonnes pratiques cliniques : prévention diagnostic et traitement des infections sur matériel endo-urétérale de l'adulte (</w:t>
      </w:r>
      <w:r w:rsidRPr="007A7365">
        <w:rPr>
          <w:rFonts w:ascii="Palatino Linotype" w:hAnsi="Palatino Linotype" w:cs="Calibri" w:hint="default"/>
          <w:b/>
          <w:bCs/>
          <w:i/>
          <w:iCs/>
        </w:rPr>
        <w:t>F. Bruyère, M. Vallée</w:t>
      </w:r>
      <w:r w:rsidRPr="007A7365">
        <w:rPr>
          <w:rFonts w:ascii="Palatino Linotype" w:hAnsi="Palatino Linotype" w:cs="Calibri" w:hint="default"/>
          <w:b/>
          <w:bCs/>
        </w:rPr>
        <w:t xml:space="preserve">) </w:t>
      </w:r>
    </w:p>
    <w:p w14:paraId="560B2B6E" w14:textId="77777777" w:rsidR="007A7365" w:rsidRPr="007A7365" w:rsidRDefault="007A7365">
      <w:pPr>
        <w:rPr>
          <w:rFonts w:ascii="Palatino Linotype" w:hAnsi="Palatino Linotype"/>
          <w:sz w:val="16"/>
          <w:szCs w:val="16"/>
        </w:rPr>
      </w:pPr>
    </w:p>
    <w:p w14:paraId="1EA5AC7A" w14:textId="54424A13" w:rsidR="007A7365" w:rsidRDefault="00567B53" w:rsidP="007A7365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A7365">
        <w:rPr>
          <w:rFonts w:ascii="Palatino Linotype" w:hAnsi="Palatino Linotype"/>
          <w:sz w:val="24"/>
          <w:szCs w:val="24"/>
        </w:rPr>
        <w:t>Est-il nécessaire de réaliser un ECBU systématique avant l’ablation d’une sonde JJ</w:t>
      </w:r>
      <w:r w:rsidR="007A7365">
        <w:rPr>
          <w:rFonts w:ascii="Palatino Linotype" w:hAnsi="Palatino Linotype"/>
          <w:sz w:val="24"/>
          <w:szCs w:val="24"/>
        </w:rPr>
        <w:t> ?</w:t>
      </w:r>
    </w:p>
    <w:p w14:paraId="44670ED4" w14:textId="4317BAC6" w:rsidR="00567B53" w:rsidRPr="007A7365" w:rsidRDefault="00567B53" w:rsidP="007A7365">
      <w:pPr>
        <w:pStyle w:val="Paragraphedeliste"/>
        <w:ind w:left="2844" w:firstLine="696"/>
        <w:rPr>
          <w:rFonts w:ascii="Palatino Linotype" w:hAnsi="Palatino Linotype"/>
          <w:b/>
          <w:bCs/>
          <w:sz w:val="24"/>
          <w:szCs w:val="24"/>
        </w:rPr>
      </w:pPr>
      <w:r w:rsidRPr="007A7365">
        <w:rPr>
          <w:rFonts w:ascii="Palatino Linotype" w:hAnsi="Palatino Linotype"/>
          <w:b/>
          <w:bCs/>
          <w:sz w:val="24"/>
          <w:szCs w:val="24"/>
        </w:rPr>
        <w:t xml:space="preserve">OUI </w:t>
      </w:r>
      <w:r w:rsidR="007A7365" w:rsidRPr="007A7365">
        <w:rPr>
          <w:rFonts w:ascii="Palatino Linotype" w:hAnsi="Palatino Linotype"/>
          <w:b/>
          <w:bCs/>
          <w:sz w:val="24"/>
          <w:szCs w:val="24"/>
        </w:rPr>
        <w:tab/>
      </w:r>
      <w:r w:rsidR="007A7365" w:rsidRPr="007A7365">
        <w:rPr>
          <w:rFonts w:ascii="Palatino Linotype" w:hAnsi="Palatino Linotype"/>
          <w:b/>
          <w:bCs/>
          <w:sz w:val="24"/>
          <w:szCs w:val="24"/>
        </w:rPr>
        <w:tab/>
      </w:r>
      <w:r w:rsidRPr="007A7365">
        <w:rPr>
          <w:rFonts w:ascii="Palatino Linotype" w:hAnsi="Palatino Linotype"/>
          <w:b/>
          <w:bCs/>
          <w:sz w:val="24"/>
          <w:szCs w:val="24"/>
        </w:rPr>
        <w:t>NON</w:t>
      </w:r>
    </w:p>
    <w:p w14:paraId="42EB76BC" w14:textId="08D99371" w:rsidR="007A7365" w:rsidRDefault="00567B53" w:rsidP="007A7365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A7365">
        <w:rPr>
          <w:rFonts w:ascii="Palatino Linotype" w:hAnsi="Palatino Linotype"/>
          <w:sz w:val="24"/>
          <w:szCs w:val="24"/>
        </w:rPr>
        <w:t>Faut-il traiter un ECBU positif 2 jours avant le changement d’une sonde JJ</w:t>
      </w:r>
      <w:r w:rsidR="007A7365">
        <w:rPr>
          <w:rFonts w:ascii="Palatino Linotype" w:hAnsi="Palatino Linotype"/>
          <w:sz w:val="24"/>
          <w:szCs w:val="24"/>
        </w:rPr>
        <w:t> ?</w:t>
      </w:r>
    </w:p>
    <w:p w14:paraId="0B91FC12" w14:textId="7A81C864" w:rsidR="00567B53" w:rsidRPr="007A7365" w:rsidRDefault="00567B53" w:rsidP="007A7365">
      <w:pPr>
        <w:pStyle w:val="Paragraphedeliste"/>
        <w:ind w:left="2844" w:firstLine="696"/>
        <w:rPr>
          <w:rFonts w:ascii="Palatino Linotype" w:hAnsi="Palatino Linotype"/>
          <w:b/>
          <w:bCs/>
          <w:sz w:val="24"/>
          <w:szCs w:val="24"/>
        </w:rPr>
      </w:pPr>
      <w:r w:rsidRPr="007A7365">
        <w:rPr>
          <w:rFonts w:ascii="Palatino Linotype" w:hAnsi="Palatino Linotype"/>
          <w:b/>
          <w:bCs/>
          <w:sz w:val="24"/>
          <w:szCs w:val="24"/>
        </w:rPr>
        <w:t xml:space="preserve">OUI </w:t>
      </w:r>
      <w:r w:rsidR="007A7365" w:rsidRPr="007A7365">
        <w:rPr>
          <w:rFonts w:ascii="Palatino Linotype" w:hAnsi="Palatino Linotype"/>
          <w:b/>
          <w:bCs/>
          <w:sz w:val="24"/>
          <w:szCs w:val="24"/>
        </w:rPr>
        <w:tab/>
      </w:r>
      <w:r w:rsidR="007A7365" w:rsidRPr="007A7365">
        <w:rPr>
          <w:rFonts w:ascii="Palatino Linotype" w:hAnsi="Palatino Linotype"/>
          <w:b/>
          <w:bCs/>
          <w:sz w:val="24"/>
          <w:szCs w:val="24"/>
        </w:rPr>
        <w:tab/>
      </w:r>
      <w:r w:rsidRPr="007A7365">
        <w:rPr>
          <w:rFonts w:ascii="Palatino Linotype" w:hAnsi="Palatino Linotype"/>
          <w:b/>
          <w:bCs/>
          <w:sz w:val="24"/>
          <w:szCs w:val="24"/>
        </w:rPr>
        <w:t>NON</w:t>
      </w:r>
    </w:p>
    <w:p w14:paraId="309A51F8" w14:textId="7345E662" w:rsidR="007A7365" w:rsidRDefault="00567B53" w:rsidP="007A7365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A7365">
        <w:rPr>
          <w:rFonts w:ascii="Palatino Linotype" w:hAnsi="Palatino Linotype"/>
          <w:sz w:val="24"/>
          <w:szCs w:val="24"/>
        </w:rPr>
        <w:t>Faut-il changer la sonde JJ en cas d’infection urinaire fébrile</w:t>
      </w:r>
      <w:r w:rsidR="007A7365">
        <w:rPr>
          <w:rFonts w:ascii="Palatino Linotype" w:hAnsi="Palatino Linotype"/>
          <w:sz w:val="24"/>
          <w:szCs w:val="24"/>
        </w:rPr>
        <w:t> ?</w:t>
      </w:r>
    </w:p>
    <w:p w14:paraId="0AFFF593" w14:textId="6EE3F112" w:rsidR="00567B53" w:rsidRPr="007A7365" w:rsidRDefault="00567B53" w:rsidP="007A7365">
      <w:pPr>
        <w:pStyle w:val="Paragraphedeliste"/>
        <w:ind w:left="2844" w:firstLine="696"/>
        <w:rPr>
          <w:rFonts w:ascii="Palatino Linotype" w:hAnsi="Palatino Linotype"/>
          <w:b/>
          <w:bCs/>
          <w:sz w:val="24"/>
          <w:szCs w:val="24"/>
        </w:rPr>
      </w:pPr>
      <w:r w:rsidRPr="007A7365">
        <w:rPr>
          <w:rFonts w:ascii="Palatino Linotype" w:hAnsi="Palatino Linotype"/>
          <w:b/>
          <w:bCs/>
          <w:sz w:val="24"/>
          <w:szCs w:val="24"/>
        </w:rPr>
        <w:t xml:space="preserve">OUI </w:t>
      </w:r>
      <w:r w:rsidR="007A7365" w:rsidRPr="007A7365">
        <w:rPr>
          <w:rFonts w:ascii="Palatino Linotype" w:hAnsi="Palatino Linotype"/>
          <w:b/>
          <w:bCs/>
          <w:sz w:val="24"/>
          <w:szCs w:val="24"/>
        </w:rPr>
        <w:tab/>
      </w:r>
      <w:r w:rsidR="007A7365" w:rsidRPr="007A7365">
        <w:rPr>
          <w:rFonts w:ascii="Palatino Linotype" w:hAnsi="Palatino Linotype"/>
          <w:b/>
          <w:bCs/>
          <w:sz w:val="24"/>
          <w:szCs w:val="24"/>
        </w:rPr>
        <w:tab/>
      </w:r>
      <w:r w:rsidRPr="007A7365">
        <w:rPr>
          <w:rFonts w:ascii="Palatino Linotype" w:hAnsi="Palatino Linotype"/>
          <w:b/>
          <w:bCs/>
          <w:sz w:val="24"/>
          <w:szCs w:val="24"/>
        </w:rPr>
        <w:t>NON</w:t>
      </w:r>
    </w:p>
    <w:p w14:paraId="5BED188F" w14:textId="77777777" w:rsidR="001B3F48" w:rsidRPr="00411671" w:rsidRDefault="001B3F48" w:rsidP="001B3F48">
      <w:pPr>
        <w:pStyle w:val="NormalWeb"/>
        <w:autoSpaceDE w:val="0"/>
        <w:spacing w:before="0" w:beforeAutospacing="0" w:after="0" w:afterAutospacing="0"/>
        <w:rPr>
          <w:rFonts w:ascii="Palatino Linotype" w:eastAsia="Times New Roman" w:hAnsi="Palatino Linotype" w:cs="Calibri" w:hint="default"/>
          <w:b/>
          <w:bCs/>
        </w:rPr>
      </w:pPr>
      <w:r w:rsidRPr="007A7365">
        <w:rPr>
          <w:rFonts w:ascii="Palatino Linotype" w:eastAsia="Times New Roman" w:hAnsi="Palatino Linotype" w:cs="Calibri" w:hint="default"/>
          <w:b/>
          <w:bCs/>
          <w:highlight w:val="red"/>
        </w:rPr>
        <w:t>NOUVEAUTES</w:t>
      </w:r>
    </w:p>
    <w:p w14:paraId="31D407F5" w14:textId="77777777" w:rsidR="001B3F48" w:rsidRPr="007A7365" w:rsidRDefault="001B3F48" w:rsidP="001B3F48">
      <w:pPr>
        <w:pStyle w:val="NormalWeb"/>
        <w:autoSpaceDE w:val="0"/>
        <w:spacing w:before="0" w:beforeAutospacing="0" w:after="0" w:afterAutospacing="0"/>
        <w:ind w:firstLine="708"/>
        <w:rPr>
          <w:rFonts w:ascii="Palatino Linotype" w:eastAsia="Times New Roman" w:hAnsi="Palatino Linotype" w:cs="Calibri" w:hint="default"/>
          <w:b/>
          <w:bCs/>
        </w:rPr>
      </w:pPr>
      <w:r w:rsidRPr="007A7365">
        <w:rPr>
          <w:rFonts w:ascii="Palatino Linotype" w:eastAsia="Times New Roman" w:hAnsi="Palatino Linotype" w:cs="Calibri" w:hint="default"/>
          <w:b/>
          <w:bCs/>
        </w:rPr>
        <w:t xml:space="preserve">Recommandations sur la prise en charge de la maladie de Lapeyronie (L. </w:t>
      </w:r>
      <w:proofErr w:type="spellStart"/>
      <w:r w:rsidRPr="007A7365">
        <w:rPr>
          <w:rFonts w:ascii="Palatino Linotype" w:eastAsia="Times New Roman" w:hAnsi="Palatino Linotype" w:cs="Calibri" w:hint="default"/>
          <w:b/>
          <w:bCs/>
        </w:rPr>
        <w:t>Ferreti</w:t>
      </w:r>
      <w:proofErr w:type="spellEnd"/>
      <w:r w:rsidRPr="007A7365">
        <w:rPr>
          <w:rFonts w:ascii="Palatino Linotype" w:eastAsia="Times New Roman" w:hAnsi="Palatino Linotype" w:cs="Calibri" w:hint="default"/>
          <w:b/>
          <w:bCs/>
        </w:rPr>
        <w:t>)</w:t>
      </w:r>
    </w:p>
    <w:p w14:paraId="1480DCFB" w14:textId="77777777" w:rsidR="007A7365" w:rsidRPr="007A7365" w:rsidRDefault="007A7365">
      <w:pPr>
        <w:rPr>
          <w:rFonts w:ascii="Palatino Linotype" w:hAnsi="Palatino Linotype"/>
          <w:sz w:val="16"/>
          <w:szCs w:val="16"/>
        </w:rPr>
      </w:pPr>
    </w:p>
    <w:p w14:paraId="65151268" w14:textId="78D6E377" w:rsidR="00567B53" w:rsidRPr="007A7365" w:rsidRDefault="001B3F48" w:rsidP="007A7365">
      <w:pPr>
        <w:pStyle w:val="Paragraphedeliste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A7365">
        <w:rPr>
          <w:rFonts w:ascii="Palatino Linotype" w:hAnsi="Palatino Linotype"/>
          <w:sz w:val="24"/>
          <w:szCs w:val="24"/>
        </w:rPr>
        <w:t>La vitamine E est-elle un traitement efficace et nécessaire dans la maladie de Lapeyronie</w:t>
      </w:r>
      <w:r w:rsidR="007A7365">
        <w:rPr>
          <w:rFonts w:ascii="Palatino Linotype" w:hAnsi="Palatino Linotype"/>
          <w:sz w:val="24"/>
          <w:szCs w:val="24"/>
        </w:rPr>
        <w:t> ?</w:t>
      </w:r>
      <w:r w:rsidR="007A7365">
        <w:rPr>
          <w:rFonts w:ascii="Palatino Linotype" w:hAnsi="Palatino Linotype"/>
          <w:sz w:val="24"/>
          <w:szCs w:val="24"/>
        </w:rPr>
        <w:tab/>
      </w:r>
      <w:r w:rsidR="007A7365">
        <w:rPr>
          <w:rFonts w:ascii="Palatino Linotype" w:hAnsi="Palatino Linotype"/>
          <w:sz w:val="24"/>
          <w:szCs w:val="24"/>
        </w:rPr>
        <w:tab/>
      </w:r>
      <w:r w:rsidR="007A7365">
        <w:rPr>
          <w:rFonts w:ascii="Palatino Linotype" w:hAnsi="Palatino Linotype"/>
          <w:sz w:val="24"/>
          <w:szCs w:val="24"/>
        </w:rPr>
        <w:tab/>
      </w:r>
      <w:r w:rsidR="007A7365">
        <w:rPr>
          <w:rFonts w:ascii="Palatino Linotype" w:hAnsi="Palatino Linotype"/>
          <w:sz w:val="24"/>
          <w:szCs w:val="24"/>
        </w:rPr>
        <w:tab/>
      </w:r>
      <w:r w:rsidRPr="007A7365">
        <w:rPr>
          <w:rFonts w:ascii="Palatino Linotype" w:hAnsi="Palatino Linotype"/>
          <w:b/>
          <w:bCs/>
          <w:sz w:val="24"/>
          <w:szCs w:val="24"/>
        </w:rPr>
        <w:t>OUI</w:t>
      </w:r>
      <w:r w:rsidRPr="007A7365">
        <w:rPr>
          <w:rFonts w:ascii="Palatino Linotype" w:hAnsi="Palatino Linotype"/>
          <w:sz w:val="24"/>
          <w:szCs w:val="24"/>
        </w:rPr>
        <w:t xml:space="preserve"> </w:t>
      </w:r>
      <w:r w:rsidR="007A7365">
        <w:rPr>
          <w:rFonts w:ascii="Palatino Linotype" w:hAnsi="Palatino Linotype"/>
          <w:sz w:val="24"/>
          <w:szCs w:val="24"/>
        </w:rPr>
        <w:tab/>
      </w:r>
      <w:r w:rsidR="007A7365">
        <w:rPr>
          <w:rFonts w:ascii="Palatino Linotype" w:hAnsi="Palatino Linotype"/>
          <w:sz w:val="24"/>
          <w:szCs w:val="24"/>
        </w:rPr>
        <w:tab/>
      </w:r>
      <w:r w:rsidRPr="007A7365">
        <w:rPr>
          <w:rFonts w:ascii="Palatino Linotype" w:hAnsi="Palatino Linotype"/>
          <w:b/>
          <w:bCs/>
          <w:sz w:val="24"/>
          <w:szCs w:val="24"/>
        </w:rPr>
        <w:t>NON</w:t>
      </w:r>
    </w:p>
    <w:p w14:paraId="4D4FC250" w14:textId="5A427268" w:rsidR="00835164" w:rsidRPr="00835164" w:rsidRDefault="001B3F48" w:rsidP="00835164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7A7365">
        <w:rPr>
          <w:rFonts w:ascii="Palatino Linotype" w:hAnsi="Palatino Linotype"/>
          <w:sz w:val="24"/>
          <w:szCs w:val="24"/>
        </w:rPr>
        <w:t xml:space="preserve">Au bout de combien de temps considère-t-on la maladie comme stabilisée avant d’envisager un traitement chirurgical ? </w:t>
      </w:r>
      <w:r w:rsidR="00835164">
        <w:rPr>
          <w:rFonts w:ascii="Palatino Linotype" w:hAnsi="Palatino Linotype"/>
          <w:sz w:val="24"/>
          <w:szCs w:val="24"/>
        </w:rPr>
        <w:t xml:space="preserve"> </w:t>
      </w:r>
      <w:r w:rsidR="00835164">
        <w:rPr>
          <w:rFonts w:ascii="Palatino Linotype" w:hAnsi="Palatino Linotype"/>
          <w:sz w:val="24"/>
          <w:szCs w:val="24"/>
        </w:rPr>
        <w:tab/>
      </w:r>
      <w:r w:rsidRPr="00835164">
        <w:rPr>
          <w:rFonts w:ascii="Palatino Linotype" w:hAnsi="Palatino Linotype"/>
          <w:b/>
          <w:bCs/>
          <w:sz w:val="24"/>
          <w:szCs w:val="24"/>
        </w:rPr>
        <w:t>1 an</w:t>
      </w:r>
      <w:r w:rsidR="007A7365" w:rsidRPr="00835164">
        <w:rPr>
          <w:rFonts w:ascii="Palatino Linotype" w:hAnsi="Palatino Linotype"/>
          <w:sz w:val="24"/>
          <w:szCs w:val="24"/>
        </w:rPr>
        <w:t xml:space="preserve"> </w:t>
      </w:r>
      <w:r w:rsidR="007A7365" w:rsidRPr="00835164">
        <w:rPr>
          <w:rFonts w:ascii="Palatino Linotype" w:hAnsi="Palatino Linotype"/>
          <w:sz w:val="24"/>
          <w:szCs w:val="24"/>
        </w:rPr>
        <w:tab/>
      </w:r>
      <w:r w:rsidR="007A7365" w:rsidRPr="00835164">
        <w:rPr>
          <w:rFonts w:ascii="Palatino Linotype" w:hAnsi="Palatino Linotype"/>
          <w:sz w:val="24"/>
          <w:szCs w:val="24"/>
        </w:rPr>
        <w:tab/>
      </w:r>
      <w:r w:rsidRPr="00835164">
        <w:rPr>
          <w:rFonts w:ascii="Palatino Linotype" w:hAnsi="Palatino Linotype"/>
          <w:b/>
          <w:bCs/>
          <w:sz w:val="24"/>
          <w:szCs w:val="24"/>
        </w:rPr>
        <w:t>3/6 mois</w:t>
      </w:r>
      <w:r w:rsidR="007A7365" w:rsidRPr="00835164">
        <w:rPr>
          <w:rFonts w:ascii="Palatino Linotype" w:hAnsi="Palatino Linotype"/>
          <w:sz w:val="24"/>
          <w:szCs w:val="24"/>
        </w:rPr>
        <w:t xml:space="preserve"> </w:t>
      </w:r>
      <w:r w:rsidR="007A7365" w:rsidRPr="00835164">
        <w:rPr>
          <w:rFonts w:ascii="Palatino Linotype" w:hAnsi="Palatino Linotype"/>
          <w:sz w:val="24"/>
          <w:szCs w:val="24"/>
        </w:rPr>
        <w:tab/>
      </w:r>
      <w:r w:rsidR="007A7365" w:rsidRPr="00835164">
        <w:rPr>
          <w:rFonts w:ascii="Palatino Linotype" w:hAnsi="Palatino Linotype"/>
          <w:sz w:val="24"/>
          <w:szCs w:val="24"/>
        </w:rPr>
        <w:tab/>
      </w:r>
      <w:r w:rsidRPr="00835164">
        <w:rPr>
          <w:rFonts w:ascii="Palatino Linotype" w:hAnsi="Palatino Linotype"/>
          <w:b/>
          <w:bCs/>
          <w:sz w:val="24"/>
          <w:szCs w:val="24"/>
        </w:rPr>
        <w:t>2 ans</w:t>
      </w:r>
    </w:p>
    <w:p w14:paraId="422BF665" w14:textId="77777777" w:rsidR="00835164" w:rsidRPr="00835164" w:rsidRDefault="00835164" w:rsidP="00835164">
      <w:pPr>
        <w:pStyle w:val="Paragraphedeliste"/>
        <w:jc w:val="both"/>
        <w:rPr>
          <w:rFonts w:ascii="Palatino Linotype" w:hAnsi="Palatino Linotype"/>
          <w:sz w:val="16"/>
          <w:szCs w:val="16"/>
        </w:rPr>
      </w:pPr>
    </w:p>
    <w:p w14:paraId="166FEBF6" w14:textId="77777777" w:rsidR="001B3F48" w:rsidRPr="00411671" w:rsidRDefault="001B3F48" w:rsidP="001B3F48">
      <w:pPr>
        <w:pStyle w:val="NormalWeb"/>
        <w:autoSpaceDE w:val="0"/>
        <w:spacing w:before="0" w:beforeAutospacing="0" w:after="0" w:afterAutospacing="0"/>
        <w:rPr>
          <w:rFonts w:ascii="Palatino Linotype" w:eastAsia="Times New Roman" w:hAnsi="Palatino Linotype" w:cs="Calibri" w:hint="default"/>
          <w:b/>
          <w:bCs/>
        </w:rPr>
      </w:pPr>
      <w:r w:rsidRPr="007A7365">
        <w:rPr>
          <w:rFonts w:ascii="Palatino Linotype" w:eastAsia="Times New Roman" w:hAnsi="Palatino Linotype" w:cs="Calibri" w:hint="default"/>
          <w:b/>
          <w:bCs/>
          <w:highlight w:val="red"/>
        </w:rPr>
        <w:t>RESPONSABILITE PROFESSIONNELLE : session interactive</w:t>
      </w:r>
      <w:r w:rsidRPr="00411671">
        <w:rPr>
          <w:rFonts w:ascii="Palatino Linotype" w:eastAsia="Times New Roman" w:hAnsi="Palatino Linotype" w:cs="Calibri" w:hint="default"/>
          <w:b/>
          <w:bCs/>
        </w:rPr>
        <w:t xml:space="preserve">  </w:t>
      </w:r>
    </w:p>
    <w:p w14:paraId="5EBBFF0D" w14:textId="77777777" w:rsidR="001B3F48" w:rsidRPr="007A7365" w:rsidRDefault="001B3F48" w:rsidP="001B3F48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 w:rsidRPr="00411671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Table ronde : L'assistance chirurgicale en situation d'urgence</w:t>
      </w:r>
    </w:p>
    <w:p w14:paraId="6D3488E3" w14:textId="6E262953" w:rsidR="001B3F48" w:rsidRPr="007A7365" w:rsidRDefault="001B3F48" w:rsidP="001B3F48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Le point de vue de l’assureur (</w:t>
      </w:r>
      <w:r w:rsidRPr="007A7365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  <w:lang w:eastAsia="fr-FR"/>
        </w:rPr>
        <w:t>JL Moreau</w:t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) </w:t>
      </w:r>
    </w:p>
    <w:p w14:paraId="13744D46" w14:textId="490C40F9" w:rsidR="001B3F48" w:rsidRPr="007A7365" w:rsidRDefault="001B3F48" w:rsidP="001B3F48">
      <w:pPr>
        <w:tabs>
          <w:tab w:val="left" w:pos="709"/>
        </w:tabs>
        <w:spacing w:after="0" w:line="240" w:lineRule="auto"/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Le point de vue de l’expert (</w:t>
      </w:r>
      <w:r w:rsidRPr="007A7365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  <w:lang w:eastAsia="fr-FR"/>
        </w:rPr>
        <w:t xml:space="preserve">AP </w:t>
      </w:r>
      <w:proofErr w:type="spellStart"/>
      <w:r w:rsidRPr="007A7365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  <w:lang w:eastAsia="fr-FR"/>
        </w:rPr>
        <w:t>Davody</w:t>
      </w:r>
      <w:proofErr w:type="spellEnd"/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)</w:t>
      </w:r>
    </w:p>
    <w:p w14:paraId="428C6A89" w14:textId="762578FB" w:rsidR="001B3F48" w:rsidRPr="007A7365" w:rsidRDefault="001B3F48" w:rsidP="001B3F48">
      <w:pPr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Le point de vue du conseil de l’ordre (</w:t>
      </w:r>
      <w:r w:rsidRPr="007A7365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  <w:lang w:eastAsia="fr-FR"/>
        </w:rPr>
        <w:t xml:space="preserve">D. </w:t>
      </w:r>
      <w:proofErr w:type="spellStart"/>
      <w:r w:rsidRPr="007A7365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  <w:lang w:eastAsia="fr-FR"/>
        </w:rPr>
        <w:t>Legeais</w:t>
      </w:r>
      <w:proofErr w:type="spellEnd"/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)</w:t>
      </w:r>
    </w:p>
    <w:p w14:paraId="06C38CB6" w14:textId="27530034" w:rsidR="001B3F48" w:rsidRPr="007A7365" w:rsidRDefault="001B3F48" w:rsidP="007A7365">
      <w:pPr>
        <w:pStyle w:val="Paragraphedeliste"/>
        <w:numPr>
          <w:ilvl w:val="0"/>
          <w:numId w:val="1"/>
        </w:numPr>
        <w:jc w:val="both"/>
        <w:rPr>
          <w:rFonts w:ascii="Palatino Linotype" w:eastAsia="Times New Roman" w:hAnsi="Palatino Linotype" w:cs="Calibri"/>
          <w:sz w:val="24"/>
          <w:szCs w:val="24"/>
          <w:lang w:eastAsia="fr-FR"/>
        </w:rPr>
      </w:pPr>
      <w:r w:rsidRP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>Faut-il réaliser son propre compte rendu opératoire en cas d’assistance chirurgicale d’urgence</w:t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> ?</w:t>
      </w:r>
      <w:r w:rsidRP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 xml:space="preserve"> </w:t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835164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OUI </w:t>
      </w:r>
      <w:r w:rsidR="007A7365"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7A7365"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NON</w:t>
      </w:r>
    </w:p>
    <w:p w14:paraId="67F55417" w14:textId="27920192" w:rsidR="001B3F48" w:rsidRPr="007A7365" w:rsidRDefault="001B3F48" w:rsidP="007A7365">
      <w:pPr>
        <w:pStyle w:val="Paragraphedeliste"/>
        <w:numPr>
          <w:ilvl w:val="0"/>
          <w:numId w:val="1"/>
        </w:numPr>
        <w:jc w:val="both"/>
        <w:rPr>
          <w:rFonts w:ascii="Palatino Linotype" w:eastAsia="Times New Roman" w:hAnsi="Palatino Linotype" w:cs="Calibri"/>
          <w:sz w:val="24"/>
          <w:szCs w:val="24"/>
          <w:lang w:eastAsia="fr-FR"/>
        </w:rPr>
      </w:pPr>
      <w:r w:rsidRP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>Faut-il aller voir le patient d’un collègue que vous avez opéré pour lui expliquer la procédure chirurgicale</w:t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> ?</w:t>
      </w:r>
      <w:r w:rsidRP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 xml:space="preserve"> </w:t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A7365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835164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OUI </w:t>
      </w:r>
      <w:r w:rsidR="007A7365"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7A7365"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Pr="007A7365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NON</w:t>
      </w:r>
    </w:p>
    <w:p w14:paraId="3D13A47D" w14:textId="363B8D47" w:rsidR="007D6612" w:rsidRPr="007D6612" w:rsidRDefault="001B3F48" w:rsidP="007D6612">
      <w:pPr>
        <w:pStyle w:val="Paragraphedeliste"/>
        <w:numPr>
          <w:ilvl w:val="0"/>
          <w:numId w:val="1"/>
        </w:numPr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 w:rsidRP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>Seul</w:t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> ?</w:t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835164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="007D6612"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OUI </w:t>
      </w:r>
      <w:r w:rsidR="007D6612"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7D6612"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  <w:t>NON</w:t>
      </w:r>
    </w:p>
    <w:p w14:paraId="79F7695A" w14:textId="2DB47AEC" w:rsidR="001B3F48" w:rsidRPr="007D6612" w:rsidRDefault="007D6612" w:rsidP="007D6612">
      <w:pPr>
        <w:pStyle w:val="Paragraphedeliste"/>
        <w:numPr>
          <w:ilvl w:val="0"/>
          <w:numId w:val="1"/>
        </w:numPr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</w:pPr>
      <w:r>
        <w:rPr>
          <w:rFonts w:ascii="Palatino Linotype" w:eastAsia="Times New Roman" w:hAnsi="Palatino Linotype" w:cs="Calibri"/>
          <w:sz w:val="24"/>
          <w:szCs w:val="24"/>
          <w:lang w:eastAsia="fr-FR"/>
        </w:rPr>
        <w:t>A</w:t>
      </w:r>
      <w:r w:rsidR="001B3F48" w:rsidRP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>vec son chirurgien référent ?</w:t>
      </w:r>
      <w:r>
        <w:rPr>
          <w:rFonts w:ascii="Palatino Linotype" w:eastAsia="Times New Roman" w:hAnsi="Palatino Linotype" w:cs="Calibri"/>
          <w:sz w:val="24"/>
          <w:szCs w:val="24"/>
          <w:lang w:eastAsia="fr-FR"/>
        </w:rPr>
        <w:t xml:space="preserve"> </w:t>
      </w:r>
      <w:r w:rsidR="00835164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OUI </w:t>
      </w:r>
      <w:r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="00835164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ab/>
      </w:r>
      <w:r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NON</w:t>
      </w:r>
    </w:p>
    <w:p w14:paraId="42162B3F" w14:textId="77777777" w:rsidR="00B13F2B" w:rsidRPr="00411671" w:rsidRDefault="00B13F2B" w:rsidP="00B13F2B">
      <w:pPr>
        <w:pStyle w:val="NormalWeb"/>
        <w:autoSpaceDE w:val="0"/>
        <w:spacing w:before="0" w:beforeAutospacing="0" w:after="0" w:afterAutospacing="0"/>
        <w:rPr>
          <w:rFonts w:ascii="Palatino Linotype" w:eastAsia="Times New Roman" w:hAnsi="Palatino Linotype" w:cs="Calibri" w:hint="default"/>
          <w:b/>
          <w:bCs/>
        </w:rPr>
      </w:pPr>
      <w:r w:rsidRPr="007D6612">
        <w:rPr>
          <w:rFonts w:ascii="Palatino Linotype" w:eastAsia="Times New Roman" w:hAnsi="Palatino Linotype" w:cs="Calibri" w:hint="default"/>
          <w:b/>
          <w:bCs/>
          <w:highlight w:val="red"/>
        </w:rPr>
        <w:t>ACTUALITES</w:t>
      </w:r>
      <w:r w:rsidRPr="00411671">
        <w:rPr>
          <w:rFonts w:ascii="Palatino Linotype" w:eastAsia="Times New Roman" w:hAnsi="Palatino Linotype" w:cs="Calibri" w:hint="default"/>
          <w:b/>
          <w:bCs/>
        </w:rPr>
        <w:t xml:space="preserve"> </w:t>
      </w:r>
    </w:p>
    <w:p w14:paraId="6785F424" w14:textId="77777777" w:rsidR="00B13F2B" w:rsidRPr="007D6612" w:rsidRDefault="00B13F2B" w:rsidP="00B13F2B">
      <w:pPr>
        <w:pStyle w:val="NormalWeb"/>
        <w:autoSpaceDE w:val="0"/>
        <w:spacing w:before="0" w:beforeAutospacing="0" w:after="0" w:afterAutospacing="0"/>
        <w:ind w:firstLine="708"/>
        <w:rPr>
          <w:rFonts w:ascii="Palatino Linotype" w:eastAsia="Times New Roman" w:hAnsi="Palatino Linotype" w:cs="Calibri" w:hint="default"/>
          <w:b/>
          <w:bCs/>
        </w:rPr>
      </w:pPr>
      <w:r w:rsidRPr="007D6612">
        <w:rPr>
          <w:rFonts w:ascii="Palatino Linotype" w:eastAsia="Times New Roman" w:hAnsi="Palatino Linotype" w:cs="Calibri" w:hint="default"/>
          <w:b/>
          <w:bCs/>
        </w:rPr>
        <w:t>E réputation (</w:t>
      </w:r>
      <w:r w:rsidRPr="007D6612">
        <w:rPr>
          <w:rFonts w:ascii="Palatino Linotype" w:eastAsia="Times New Roman" w:hAnsi="Palatino Linotype" w:cs="Calibri" w:hint="default"/>
          <w:b/>
          <w:bCs/>
          <w:i/>
          <w:iCs/>
        </w:rPr>
        <w:t>M. Durand</w:t>
      </w:r>
      <w:r w:rsidRPr="007D6612">
        <w:rPr>
          <w:rFonts w:ascii="Palatino Linotype" w:eastAsia="Times New Roman" w:hAnsi="Palatino Linotype" w:cs="Calibri" w:hint="default"/>
          <w:b/>
          <w:bCs/>
        </w:rPr>
        <w:t>)</w:t>
      </w:r>
    </w:p>
    <w:p w14:paraId="01B09788" w14:textId="77777777" w:rsidR="00B13F2B" w:rsidRPr="007D6612" w:rsidRDefault="00B13F2B" w:rsidP="001B3F48">
      <w:pPr>
        <w:rPr>
          <w:rFonts w:ascii="Palatino Linotype" w:eastAsia="Times New Roman" w:hAnsi="Palatino Linotype" w:cs="Calibri"/>
          <w:sz w:val="16"/>
          <w:szCs w:val="16"/>
          <w:lang w:eastAsia="fr-FR"/>
        </w:rPr>
      </w:pPr>
    </w:p>
    <w:p w14:paraId="1E033ADF" w14:textId="30304864" w:rsidR="001B3F48" w:rsidRPr="007D6612" w:rsidRDefault="005B6CE1" w:rsidP="007D6612">
      <w:pPr>
        <w:pStyle w:val="Paragraphedeliste"/>
        <w:numPr>
          <w:ilvl w:val="0"/>
          <w:numId w:val="1"/>
        </w:numPr>
        <w:rPr>
          <w:rFonts w:ascii="Palatino Linotype" w:eastAsia="Times New Roman" w:hAnsi="Palatino Linotype" w:cs="Calibri"/>
          <w:sz w:val="24"/>
          <w:szCs w:val="24"/>
          <w:lang w:eastAsia="fr-FR"/>
        </w:rPr>
      </w:pPr>
      <w:r w:rsidRP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>Faut-il régulièrement aller sur internet vous vérifier sa e-</w:t>
      </w:r>
      <w:r w:rsidR="00B13F2B" w:rsidRP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>réputation</w:t>
      </w:r>
      <w:r w:rsidRP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 xml:space="preserve"> ? </w:t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</w:r>
      <w:r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 xml:space="preserve">OUI </w:t>
      </w:r>
      <w:r w:rsidR="007D6612">
        <w:rPr>
          <w:rFonts w:ascii="Palatino Linotype" w:eastAsia="Times New Roman" w:hAnsi="Palatino Linotype" w:cs="Calibri"/>
          <w:sz w:val="24"/>
          <w:szCs w:val="24"/>
          <w:lang w:eastAsia="fr-FR"/>
        </w:rPr>
        <w:tab/>
        <w:t xml:space="preserve">  </w:t>
      </w:r>
      <w:r w:rsidRPr="007D6612">
        <w:rPr>
          <w:rFonts w:ascii="Palatino Linotype" w:eastAsia="Times New Roman" w:hAnsi="Palatino Linotype" w:cs="Calibri"/>
          <w:b/>
          <w:bCs/>
          <w:sz w:val="24"/>
          <w:szCs w:val="24"/>
          <w:lang w:eastAsia="fr-FR"/>
        </w:rPr>
        <w:t>NON</w:t>
      </w:r>
    </w:p>
    <w:p w14:paraId="48CFE163" w14:textId="77777777" w:rsidR="009040E0" w:rsidRDefault="009040E0" w:rsidP="00B13F2B">
      <w:pPr>
        <w:tabs>
          <w:tab w:val="left" w:pos="709"/>
        </w:tabs>
        <w:spacing w:after="0"/>
        <w:rPr>
          <w:rFonts w:ascii="Palatino Linotype" w:hAnsi="Palatino Linotype"/>
          <w:b/>
          <w:bCs/>
          <w:sz w:val="24"/>
          <w:szCs w:val="24"/>
          <w:highlight w:val="red"/>
        </w:rPr>
      </w:pPr>
    </w:p>
    <w:p w14:paraId="166E8B25" w14:textId="77777777" w:rsidR="009040E0" w:rsidRDefault="009040E0" w:rsidP="00B13F2B">
      <w:pPr>
        <w:tabs>
          <w:tab w:val="left" w:pos="709"/>
        </w:tabs>
        <w:spacing w:after="0"/>
        <w:rPr>
          <w:rFonts w:ascii="Palatino Linotype" w:hAnsi="Palatino Linotype"/>
          <w:b/>
          <w:bCs/>
          <w:sz w:val="24"/>
          <w:szCs w:val="24"/>
          <w:highlight w:val="red"/>
        </w:rPr>
      </w:pPr>
    </w:p>
    <w:p w14:paraId="16011FF1" w14:textId="77777777" w:rsidR="009040E0" w:rsidRDefault="009040E0" w:rsidP="00B13F2B">
      <w:pPr>
        <w:tabs>
          <w:tab w:val="left" w:pos="709"/>
        </w:tabs>
        <w:spacing w:after="0"/>
        <w:rPr>
          <w:rFonts w:ascii="Palatino Linotype" w:hAnsi="Palatino Linotype"/>
          <w:b/>
          <w:bCs/>
          <w:sz w:val="24"/>
          <w:szCs w:val="24"/>
          <w:highlight w:val="red"/>
        </w:rPr>
      </w:pPr>
    </w:p>
    <w:p w14:paraId="76496593" w14:textId="77777777" w:rsidR="009040E0" w:rsidRDefault="009040E0" w:rsidP="00B13F2B">
      <w:pPr>
        <w:tabs>
          <w:tab w:val="left" w:pos="709"/>
        </w:tabs>
        <w:spacing w:after="0"/>
        <w:rPr>
          <w:rFonts w:ascii="Palatino Linotype" w:hAnsi="Palatino Linotype"/>
          <w:b/>
          <w:bCs/>
          <w:sz w:val="24"/>
          <w:szCs w:val="24"/>
          <w:highlight w:val="red"/>
        </w:rPr>
      </w:pPr>
    </w:p>
    <w:p w14:paraId="12D6F28B" w14:textId="77777777" w:rsidR="009040E0" w:rsidRDefault="009040E0" w:rsidP="00B13F2B">
      <w:pPr>
        <w:tabs>
          <w:tab w:val="left" w:pos="709"/>
        </w:tabs>
        <w:spacing w:after="0"/>
        <w:rPr>
          <w:rFonts w:ascii="Palatino Linotype" w:hAnsi="Palatino Linotype"/>
          <w:b/>
          <w:bCs/>
          <w:sz w:val="24"/>
          <w:szCs w:val="24"/>
          <w:highlight w:val="red"/>
        </w:rPr>
      </w:pPr>
    </w:p>
    <w:p w14:paraId="7B0321AD" w14:textId="77777777" w:rsidR="009040E0" w:rsidRDefault="009040E0" w:rsidP="00B13F2B">
      <w:pPr>
        <w:tabs>
          <w:tab w:val="left" w:pos="709"/>
        </w:tabs>
        <w:spacing w:after="0"/>
        <w:rPr>
          <w:rFonts w:ascii="Palatino Linotype" w:hAnsi="Palatino Linotype"/>
          <w:b/>
          <w:bCs/>
          <w:sz w:val="24"/>
          <w:szCs w:val="24"/>
          <w:highlight w:val="red"/>
        </w:rPr>
      </w:pPr>
    </w:p>
    <w:p w14:paraId="44C3CCA0" w14:textId="5B2379C3" w:rsidR="00B13F2B" w:rsidRPr="009040E0" w:rsidRDefault="00B13F2B" w:rsidP="00B13F2B">
      <w:pPr>
        <w:tabs>
          <w:tab w:val="left" w:pos="709"/>
        </w:tabs>
        <w:spacing w:after="0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b/>
          <w:bCs/>
          <w:sz w:val="24"/>
          <w:szCs w:val="24"/>
          <w:highlight w:val="red"/>
        </w:rPr>
        <w:t>CAS PRATIQUE : session interactive</w:t>
      </w:r>
      <w:r w:rsidRPr="009040E0">
        <w:rPr>
          <w:rFonts w:ascii="Palatino Linotype" w:hAnsi="Palatino Linotype"/>
          <w:sz w:val="24"/>
          <w:szCs w:val="24"/>
          <w:highlight w:val="red"/>
        </w:rPr>
        <w:t xml:space="preserve"> :</w:t>
      </w:r>
      <w:r w:rsidRPr="009040E0">
        <w:rPr>
          <w:rFonts w:ascii="Palatino Linotype" w:hAnsi="Palatino Linotype"/>
          <w:sz w:val="24"/>
          <w:szCs w:val="24"/>
        </w:rPr>
        <w:t xml:space="preserve"> </w:t>
      </w:r>
    </w:p>
    <w:p w14:paraId="66F25BCA" w14:textId="0C786E43" w:rsidR="009D69D0" w:rsidRPr="009040E0" w:rsidRDefault="00B13F2B" w:rsidP="007D6612">
      <w:pPr>
        <w:ind w:firstLine="708"/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 w:rsidRPr="009040E0">
        <w:rPr>
          <w:rFonts w:ascii="Palatino Linotype" w:eastAsia="Times New Roman" w:hAnsi="Palatino Linotype" w:cs="Calibri"/>
          <w:b/>
          <w:bCs/>
          <w:sz w:val="24"/>
          <w:szCs w:val="24"/>
        </w:rPr>
        <w:t xml:space="preserve">Gestion des </w:t>
      </w:r>
      <w:r w:rsidR="007D6612" w:rsidRPr="009040E0">
        <w:rPr>
          <w:rFonts w:ascii="Palatino Linotype" w:eastAsia="Times New Roman" w:hAnsi="Palatino Linotype" w:cs="Calibri"/>
          <w:b/>
          <w:bCs/>
          <w:sz w:val="24"/>
          <w:szCs w:val="24"/>
        </w:rPr>
        <w:t>ECBU</w:t>
      </w:r>
      <w:r w:rsidRPr="009040E0">
        <w:rPr>
          <w:rFonts w:ascii="Palatino Linotype" w:eastAsia="Times New Roman" w:hAnsi="Palatino Linotype" w:cs="Calibri"/>
          <w:b/>
          <w:bCs/>
          <w:sz w:val="24"/>
          <w:szCs w:val="24"/>
        </w:rPr>
        <w:t xml:space="preserve"> lors des instillations (</w:t>
      </w:r>
      <w:r w:rsidRPr="009040E0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F. Saint</w:t>
      </w:r>
      <w:r w:rsidRPr="009040E0">
        <w:rPr>
          <w:rFonts w:ascii="Palatino Linotype" w:eastAsia="Times New Roman" w:hAnsi="Palatino Linotype" w:cs="Calibri"/>
          <w:b/>
          <w:bCs/>
          <w:sz w:val="24"/>
          <w:szCs w:val="24"/>
        </w:rPr>
        <w:t>)</w:t>
      </w:r>
    </w:p>
    <w:p w14:paraId="1DEC0057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Q1/ Madame T, 56 ans se présente pour sa 2</w:t>
      </w:r>
      <w:r w:rsidRPr="009040E0">
        <w:rPr>
          <w:rFonts w:ascii="Palatino Linotype" w:hAnsi="Palatino Linotype"/>
          <w:b/>
          <w:sz w:val="24"/>
          <w:szCs w:val="24"/>
          <w:vertAlign w:val="superscript"/>
        </w:rPr>
        <w:t>ère</w:t>
      </w:r>
      <w:r w:rsidRPr="009040E0">
        <w:rPr>
          <w:rFonts w:ascii="Palatino Linotype" w:hAnsi="Palatino Linotype"/>
          <w:b/>
          <w:sz w:val="24"/>
          <w:szCs w:val="24"/>
        </w:rPr>
        <w:t xml:space="preserve"> instillation de 40 mg de MMC. L’ECBU qu’elle présente rapporte 10.4 E Coli/ml et 9000 leucocytes/ml. Elle n’a pas de symptôme. La température est normale.</w:t>
      </w:r>
    </w:p>
    <w:p w14:paraId="01D5DC08" w14:textId="6319B0B0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040E0">
        <w:rPr>
          <w:rFonts w:ascii="Palatino Linotype" w:hAnsi="Palatino Linotype"/>
          <w:b/>
          <w:sz w:val="24"/>
          <w:szCs w:val="24"/>
          <w:u w:val="single"/>
        </w:rPr>
        <w:t>Quel est votre diagnostic ? (une ou plusieurs réponses</w:t>
      </w:r>
      <w:r w:rsidR="002C1907">
        <w:rPr>
          <w:rFonts w:ascii="Palatino Linotype" w:hAnsi="Palatino Linotype"/>
          <w:b/>
          <w:sz w:val="24"/>
          <w:szCs w:val="24"/>
          <w:u w:val="single"/>
        </w:rPr>
        <w:t xml:space="preserve"> possibles</w:t>
      </w:r>
      <w:r w:rsidRPr="009040E0">
        <w:rPr>
          <w:rFonts w:ascii="Palatino Linotype" w:hAnsi="Palatino Linotype"/>
          <w:b/>
          <w:sz w:val="24"/>
          <w:szCs w:val="24"/>
          <w:u w:val="single"/>
        </w:rPr>
        <w:t>)</w:t>
      </w:r>
    </w:p>
    <w:p w14:paraId="0466CAE5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A/ Il existe une colonisation bactérienne</w:t>
      </w:r>
    </w:p>
    <w:p w14:paraId="76825835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B/ Il existe une infection urinaire patente</w:t>
      </w:r>
    </w:p>
    <w:p w14:paraId="017ECFC0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C/ Il existe une infection urinaire débutante</w:t>
      </w:r>
    </w:p>
    <w:p w14:paraId="78F4AFAB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D/ Il existe une complication de sa 1</w:t>
      </w:r>
      <w:r w:rsidRPr="009040E0">
        <w:rPr>
          <w:rFonts w:ascii="Palatino Linotype" w:hAnsi="Palatino Linotype"/>
          <w:sz w:val="24"/>
          <w:szCs w:val="24"/>
          <w:vertAlign w:val="superscript"/>
        </w:rPr>
        <w:t>ère</w:t>
      </w:r>
      <w:r w:rsidRPr="009040E0">
        <w:rPr>
          <w:rFonts w:ascii="Palatino Linotype" w:hAnsi="Palatino Linotype"/>
          <w:sz w:val="24"/>
          <w:szCs w:val="24"/>
        </w:rPr>
        <w:t xml:space="preserve"> instillation</w:t>
      </w:r>
    </w:p>
    <w:p w14:paraId="5E0438CB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E/ Je ne sais pas et je demande un avis à l’infectiologue</w:t>
      </w:r>
    </w:p>
    <w:p w14:paraId="6303AAEC" w14:textId="6B9C3FE1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Réponse</w:t>
      </w:r>
      <w:r w:rsidR="002C1907">
        <w:rPr>
          <w:rFonts w:ascii="Palatino Linotype" w:hAnsi="Palatino Linotype"/>
          <w:b/>
          <w:sz w:val="24"/>
          <w:szCs w:val="24"/>
        </w:rPr>
        <w:t xml:space="preserve"> </w:t>
      </w:r>
      <w:r w:rsidRPr="009040E0">
        <w:rPr>
          <w:rFonts w:ascii="Palatino Linotype" w:hAnsi="Palatino Linotype"/>
          <w:b/>
          <w:sz w:val="24"/>
          <w:szCs w:val="24"/>
        </w:rPr>
        <w:t xml:space="preserve">: </w:t>
      </w:r>
    </w:p>
    <w:p w14:paraId="1EC0FE25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  <w:u w:val="single"/>
        </w:rPr>
        <w:t>Quelle est votre conduite à tenir ? (une ou plusieurs réponses)</w:t>
      </w:r>
    </w:p>
    <w:p w14:paraId="6CE2A62F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A/ Je réalise l’instillation</w:t>
      </w:r>
    </w:p>
    <w:p w14:paraId="4E0E439F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B/ Je ne réalise pas l’instillation</w:t>
      </w:r>
    </w:p>
    <w:p w14:paraId="14450FFE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C/ Je traite l’infection et décale l’instillation de 8 jours</w:t>
      </w:r>
    </w:p>
    <w:p w14:paraId="388345F6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D/ Je traite la complication de l’instillation précédente</w:t>
      </w:r>
    </w:p>
    <w:p w14:paraId="1F1FBB2C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E/ Je contrôle l’ECBU avant de décider</w:t>
      </w:r>
    </w:p>
    <w:p w14:paraId="1F5C416E" w14:textId="3FE64AF1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Réponse</w:t>
      </w:r>
      <w:r w:rsidR="002C1907">
        <w:rPr>
          <w:rFonts w:ascii="Palatino Linotype" w:hAnsi="Palatino Linotype"/>
          <w:b/>
          <w:sz w:val="24"/>
          <w:szCs w:val="24"/>
        </w:rPr>
        <w:t xml:space="preserve"> </w:t>
      </w:r>
      <w:r w:rsidRPr="009040E0">
        <w:rPr>
          <w:rFonts w:ascii="Palatino Linotype" w:hAnsi="Palatino Linotype"/>
          <w:b/>
          <w:sz w:val="24"/>
          <w:szCs w:val="24"/>
        </w:rPr>
        <w:t xml:space="preserve">: </w:t>
      </w:r>
    </w:p>
    <w:p w14:paraId="3146E683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Q2/ Monsieur D, 70 ans se présente pour sa 6</w:t>
      </w:r>
      <w:r w:rsidRPr="009040E0">
        <w:rPr>
          <w:rFonts w:ascii="Palatino Linotype" w:hAnsi="Palatino Linotype"/>
          <w:b/>
          <w:sz w:val="24"/>
          <w:szCs w:val="24"/>
          <w:vertAlign w:val="superscript"/>
        </w:rPr>
        <w:t>ère</w:t>
      </w:r>
      <w:r w:rsidRPr="009040E0">
        <w:rPr>
          <w:rFonts w:ascii="Palatino Linotype" w:hAnsi="Palatino Linotype"/>
          <w:b/>
          <w:sz w:val="24"/>
          <w:szCs w:val="24"/>
        </w:rPr>
        <w:t xml:space="preserve"> instillation de BCG pleine dose. L’ECBU qu’il présente rapporte 10.6 E Coli/ml et 90000 leucocytes/ml. Il présente des troubles mictionnels associant pollakiurie et impériosités mictionnelles. La température est normale.</w:t>
      </w:r>
    </w:p>
    <w:p w14:paraId="0806095C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040E0">
        <w:rPr>
          <w:rFonts w:ascii="Palatino Linotype" w:hAnsi="Palatino Linotype"/>
          <w:b/>
          <w:sz w:val="24"/>
          <w:szCs w:val="24"/>
          <w:u w:val="single"/>
        </w:rPr>
        <w:t>Quel est votre diagnostic ? (une ou plusieurs réponses)</w:t>
      </w:r>
    </w:p>
    <w:p w14:paraId="6AA1B2C3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A/ Il existe une colonisation bactérienne</w:t>
      </w:r>
    </w:p>
    <w:p w14:paraId="5853C059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B/ Il existe une infection urinaire patente</w:t>
      </w:r>
    </w:p>
    <w:p w14:paraId="20070A8C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C/ Il existe une infection urinaire débutante</w:t>
      </w:r>
    </w:p>
    <w:p w14:paraId="492C6C22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D/ Il existe une complication de sa 1</w:t>
      </w:r>
      <w:r w:rsidRPr="009040E0">
        <w:rPr>
          <w:rFonts w:ascii="Palatino Linotype" w:hAnsi="Palatino Linotype"/>
          <w:sz w:val="24"/>
          <w:szCs w:val="24"/>
          <w:vertAlign w:val="superscript"/>
        </w:rPr>
        <w:t>ère</w:t>
      </w:r>
      <w:r w:rsidRPr="009040E0">
        <w:rPr>
          <w:rFonts w:ascii="Palatino Linotype" w:hAnsi="Palatino Linotype"/>
          <w:sz w:val="24"/>
          <w:szCs w:val="24"/>
        </w:rPr>
        <w:t xml:space="preserve"> instillation</w:t>
      </w:r>
    </w:p>
    <w:p w14:paraId="483D34EF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E/ Je ne sais pas et je demande un avis à l’infectiologue</w:t>
      </w:r>
    </w:p>
    <w:p w14:paraId="6F2493D5" w14:textId="25A012E9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Réponse</w:t>
      </w:r>
      <w:r w:rsidR="002C1907">
        <w:rPr>
          <w:rFonts w:ascii="Palatino Linotype" w:hAnsi="Palatino Linotype"/>
          <w:b/>
          <w:sz w:val="24"/>
          <w:szCs w:val="24"/>
        </w:rPr>
        <w:t xml:space="preserve"> </w:t>
      </w:r>
      <w:r w:rsidRPr="009040E0">
        <w:rPr>
          <w:rFonts w:ascii="Palatino Linotype" w:hAnsi="Palatino Linotype"/>
          <w:b/>
          <w:sz w:val="24"/>
          <w:szCs w:val="24"/>
        </w:rPr>
        <w:t xml:space="preserve">: </w:t>
      </w:r>
    </w:p>
    <w:p w14:paraId="69483881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  <w:u w:val="single"/>
        </w:rPr>
        <w:t>Quelle est votre conduite à tenir ? (une ou plusieurs réponses)</w:t>
      </w:r>
    </w:p>
    <w:p w14:paraId="12AC9CE2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A/ Je réalise l’instillation</w:t>
      </w:r>
    </w:p>
    <w:p w14:paraId="030B52C9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B/ Je ne réalise pas l’instillation</w:t>
      </w:r>
    </w:p>
    <w:p w14:paraId="6473A3D6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C/ Je traite l’infection et décale l’instillation de 8 jours</w:t>
      </w:r>
    </w:p>
    <w:p w14:paraId="43613923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D/ Je traite la complication de l’instillation précédente</w:t>
      </w:r>
    </w:p>
    <w:p w14:paraId="03D9CFE1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E/ Je contrôle l’ECBU avant de décider</w:t>
      </w:r>
    </w:p>
    <w:p w14:paraId="5608AE3F" w14:textId="33F21D1E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Réponse</w:t>
      </w:r>
      <w:r w:rsidR="002C1907">
        <w:rPr>
          <w:rFonts w:ascii="Palatino Linotype" w:hAnsi="Palatino Linotype"/>
          <w:b/>
          <w:sz w:val="24"/>
          <w:szCs w:val="24"/>
        </w:rPr>
        <w:t xml:space="preserve"> </w:t>
      </w:r>
      <w:r w:rsidRPr="009040E0">
        <w:rPr>
          <w:rFonts w:ascii="Palatino Linotype" w:hAnsi="Palatino Linotype"/>
          <w:b/>
          <w:sz w:val="24"/>
          <w:szCs w:val="24"/>
        </w:rPr>
        <w:t xml:space="preserve">: </w:t>
      </w:r>
    </w:p>
    <w:p w14:paraId="261199FA" w14:textId="77777777" w:rsidR="009040E0" w:rsidRPr="009040E0" w:rsidRDefault="009040E0" w:rsidP="009040E0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Q3/ Monsieur H, 66 ans se présente pour sa 9</w:t>
      </w:r>
      <w:r w:rsidRPr="009040E0">
        <w:rPr>
          <w:rFonts w:ascii="Palatino Linotype" w:hAnsi="Palatino Linotype"/>
          <w:b/>
          <w:sz w:val="24"/>
          <w:szCs w:val="24"/>
          <w:vertAlign w:val="superscript"/>
        </w:rPr>
        <w:t>ère</w:t>
      </w:r>
      <w:r w:rsidRPr="009040E0">
        <w:rPr>
          <w:rFonts w:ascii="Palatino Linotype" w:hAnsi="Palatino Linotype"/>
          <w:b/>
          <w:sz w:val="24"/>
          <w:szCs w:val="24"/>
        </w:rPr>
        <w:t xml:space="preserve"> instillation de BCG pleine dose (1</w:t>
      </w:r>
      <w:r w:rsidRPr="009040E0">
        <w:rPr>
          <w:rFonts w:ascii="Palatino Linotype" w:hAnsi="Palatino Linotype"/>
          <w:b/>
          <w:sz w:val="24"/>
          <w:szCs w:val="24"/>
          <w:vertAlign w:val="superscript"/>
        </w:rPr>
        <w:t>ème</w:t>
      </w:r>
      <w:r w:rsidRPr="009040E0">
        <w:rPr>
          <w:rFonts w:ascii="Palatino Linotype" w:hAnsi="Palatino Linotype"/>
          <w:b/>
          <w:sz w:val="24"/>
          <w:szCs w:val="24"/>
        </w:rPr>
        <w:t xml:space="preserve"> traitement d’entretien). L’ECBU qu’il présente rapporte 10.6 Klebsiella P /ml et 1350000 leucocytes/ml. Il présente des troubles mictionnels associant pollakiurie, impériosités mictionnelles et brûlures mictionnelles. La température est à 38.2°C. </w:t>
      </w:r>
    </w:p>
    <w:p w14:paraId="0C4CE5AA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9040E0">
        <w:rPr>
          <w:rFonts w:ascii="Palatino Linotype" w:hAnsi="Palatino Linotype"/>
          <w:b/>
          <w:sz w:val="24"/>
          <w:szCs w:val="24"/>
          <w:u w:val="single"/>
        </w:rPr>
        <w:t>Quel est votre diagnostic ? (une ou plusieurs réponses)</w:t>
      </w:r>
    </w:p>
    <w:p w14:paraId="7D135610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A/ Il existe une colonisation bactérienne</w:t>
      </w:r>
    </w:p>
    <w:p w14:paraId="69D9A390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B/ Il existe une infection urinaire patente</w:t>
      </w:r>
    </w:p>
    <w:p w14:paraId="5D64BFF9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C/ Il existe une infection urinaire débutante</w:t>
      </w:r>
    </w:p>
    <w:p w14:paraId="7D25AC8A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D/ Il existe peut-être une complication de son instillation précédente</w:t>
      </w:r>
    </w:p>
    <w:p w14:paraId="2959185B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E/ Je ne sais pas et je demande un avis à l’infectiologue</w:t>
      </w:r>
    </w:p>
    <w:p w14:paraId="5A081607" w14:textId="2B09FF4F" w:rsidR="009040E0" w:rsidRPr="009040E0" w:rsidRDefault="009040E0" w:rsidP="009040E0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Réponse</w:t>
      </w:r>
      <w:r w:rsidR="002C1907">
        <w:rPr>
          <w:rFonts w:ascii="Palatino Linotype" w:hAnsi="Palatino Linotype"/>
          <w:b/>
          <w:sz w:val="24"/>
          <w:szCs w:val="24"/>
        </w:rPr>
        <w:t xml:space="preserve"> </w:t>
      </w:r>
      <w:r w:rsidRPr="009040E0">
        <w:rPr>
          <w:rFonts w:ascii="Palatino Linotype" w:hAnsi="Palatino Linotype"/>
          <w:b/>
          <w:sz w:val="24"/>
          <w:szCs w:val="24"/>
        </w:rPr>
        <w:t xml:space="preserve">: </w:t>
      </w:r>
    </w:p>
    <w:p w14:paraId="0341E283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  <w:u w:val="single"/>
        </w:rPr>
        <w:t>Quelle est votre conduite à tenir ? (une ou plusieurs réponses)</w:t>
      </w:r>
    </w:p>
    <w:p w14:paraId="119B7882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A/ Je réalise l’instillation</w:t>
      </w:r>
    </w:p>
    <w:p w14:paraId="146AE08F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B/ Je ne réalise pas l’instillation</w:t>
      </w:r>
    </w:p>
    <w:p w14:paraId="63358372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C/ Je traite l’infection et décale l’instillation de 8 jours</w:t>
      </w:r>
    </w:p>
    <w:p w14:paraId="1700A0C8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D/ Je traite la complication de l’instillation précédente</w:t>
      </w:r>
    </w:p>
    <w:p w14:paraId="0E24CF82" w14:textId="77777777" w:rsidR="009040E0" w:rsidRPr="009040E0" w:rsidRDefault="009040E0" w:rsidP="009040E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040E0">
        <w:rPr>
          <w:rFonts w:ascii="Palatino Linotype" w:hAnsi="Palatino Linotype"/>
          <w:sz w:val="24"/>
          <w:szCs w:val="24"/>
        </w:rPr>
        <w:t>E/ Je recontrôle le patient à J8 et traite la complication du BCG si les symptômes urinaires persistent malgré un ECBU négatif</w:t>
      </w:r>
    </w:p>
    <w:p w14:paraId="35396034" w14:textId="087B5C26" w:rsidR="009040E0" w:rsidRPr="009040E0" w:rsidRDefault="009040E0" w:rsidP="009040E0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9040E0">
        <w:rPr>
          <w:rFonts w:ascii="Palatino Linotype" w:hAnsi="Palatino Linotype"/>
          <w:b/>
          <w:sz w:val="24"/>
          <w:szCs w:val="24"/>
        </w:rPr>
        <w:t>Réponse</w:t>
      </w:r>
      <w:r w:rsidR="002C1907">
        <w:rPr>
          <w:rFonts w:ascii="Palatino Linotype" w:hAnsi="Palatino Linotype"/>
          <w:b/>
          <w:sz w:val="24"/>
          <w:szCs w:val="24"/>
        </w:rPr>
        <w:t xml:space="preserve"> </w:t>
      </w:r>
      <w:r w:rsidRPr="009040E0">
        <w:rPr>
          <w:rFonts w:ascii="Palatino Linotype" w:hAnsi="Palatino Linotype"/>
          <w:b/>
          <w:sz w:val="24"/>
          <w:szCs w:val="24"/>
        </w:rPr>
        <w:t xml:space="preserve">: </w:t>
      </w:r>
    </w:p>
    <w:p w14:paraId="6FAFD01F" w14:textId="77777777" w:rsidR="001B3F48" w:rsidRPr="00411671" w:rsidRDefault="001B3F48" w:rsidP="001B3F48">
      <w:pPr>
        <w:rPr>
          <w:rFonts w:ascii="Palatino Linotype" w:eastAsia="Times New Roman" w:hAnsi="Palatino Linotype" w:cs="Calibri"/>
          <w:sz w:val="24"/>
          <w:szCs w:val="24"/>
          <w:lang w:eastAsia="fr-FR"/>
        </w:rPr>
      </w:pPr>
    </w:p>
    <w:p w14:paraId="3FD15EB8" w14:textId="77777777" w:rsidR="001B3F48" w:rsidRPr="00411671" w:rsidRDefault="001B3F48" w:rsidP="001B3F48">
      <w:pPr>
        <w:rPr>
          <w:rFonts w:ascii="Palatino Linotype" w:eastAsia="Times New Roman" w:hAnsi="Palatino Linotype" w:cs="Calibri"/>
          <w:sz w:val="24"/>
          <w:szCs w:val="24"/>
          <w:lang w:eastAsia="fr-FR"/>
        </w:rPr>
      </w:pPr>
    </w:p>
    <w:p w14:paraId="05941989" w14:textId="77777777" w:rsidR="001B3F48" w:rsidRPr="00411671" w:rsidRDefault="001B3F48" w:rsidP="001B3F48">
      <w:pPr>
        <w:rPr>
          <w:rFonts w:ascii="Palatino Linotype" w:hAnsi="Palatino Linotype"/>
          <w:sz w:val="24"/>
          <w:szCs w:val="24"/>
        </w:rPr>
      </w:pPr>
    </w:p>
    <w:p w14:paraId="6FDA093D" w14:textId="5C2DA31F" w:rsidR="00567B53" w:rsidRPr="00411671" w:rsidRDefault="00567B53">
      <w:pPr>
        <w:rPr>
          <w:rFonts w:ascii="Palatino Linotype" w:hAnsi="Palatino Linotype"/>
          <w:sz w:val="24"/>
          <w:szCs w:val="24"/>
        </w:rPr>
      </w:pPr>
      <w:r w:rsidRPr="00411671">
        <w:rPr>
          <w:rFonts w:ascii="Palatino Linotype" w:hAnsi="Palatino Linotype"/>
          <w:sz w:val="24"/>
          <w:szCs w:val="24"/>
        </w:rPr>
        <w:t> </w:t>
      </w:r>
    </w:p>
    <w:sectPr w:rsidR="00567B53" w:rsidRPr="00411671" w:rsidSect="0004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17ACE"/>
    <w:multiLevelType w:val="hybridMultilevel"/>
    <w:tmpl w:val="926CD902"/>
    <w:lvl w:ilvl="0" w:tplc="26DC3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05"/>
    <w:rsid w:val="00022005"/>
    <w:rsid w:val="000400CE"/>
    <w:rsid w:val="00083022"/>
    <w:rsid w:val="000B6DAA"/>
    <w:rsid w:val="001B3F48"/>
    <w:rsid w:val="002C1907"/>
    <w:rsid w:val="0038426E"/>
    <w:rsid w:val="00411671"/>
    <w:rsid w:val="00567B53"/>
    <w:rsid w:val="00587AC0"/>
    <w:rsid w:val="005B6CE1"/>
    <w:rsid w:val="007A7365"/>
    <w:rsid w:val="007D6612"/>
    <w:rsid w:val="00835164"/>
    <w:rsid w:val="009040E0"/>
    <w:rsid w:val="009D69D0"/>
    <w:rsid w:val="00AC573C"/>
    <w:rsid w:val="00B13F2B"/>
    <w:rsid w:val="00B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85A"/>
  <w15:chartTrackingRefBased/>
  <w15:docId w15:val="{FF6640DD-DAF0-4D48-BB48-D2247F19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6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Avrillon</dc:creator>
  <cp:keywords/>
  <dc:description/>
  <cp:lastModifiedBy>Vanessa Avrillon</cp:lastModifiedBy>
  <cp:revision>14</cp:revision>
  <dcterms:created xsi:type="dcterms:W3CDTF">2021-03-18T17:05:00Z</dcterms:created>
  <dcterms:modified xsi:type="dcterms:W3CDTF">2021-03-22T10:20:00Z</dcterms:modified>
</cp:coreProperties>
</file>